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47299A">
            <w:pPr>
              <w:rPr>
                <w:rFonts w:ascii="Times New Roman" w:hAnsi="Times New Roman" w:cs="Times New Roman"/>
                <w:sz w:val="24"/>
                <w:szCs w:val="24"/>
              </w:rPr>
            </w:pPr>
            <w:r>
              <w:rPr>
                <w:rFonts w:ascii="Times New Roman" w:hAnsi="Times New Roman" w:cs="Times New Roman"/>
                <w:sz w:val="24"/>
                <w:szCs w:val="24"/>
              </w:rPr>
              <w:t>English (Secondary)</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C11559">
            <w:pPr>
              <w:rPr>
                <w:rFonts w:ascii="Times New Roman" w:hAnsi="Times New Roman" w:cs="Times New Roman"/>
                <w:sz w:val="24"/>
                <w:szCs w:val="24"/>
              </w:rPr>
            </w:pPr>
            <w:r>
              <w:rPr>
                <w:rFonts w:ascii="Times New Roman" w:hAnsi="Times New Roman" w:cs="Times New Roman"/>
                <w:sz w:val="24"/>
                <w:szCs w:val="24"/>
              </w:rPr>
              <w:t>7</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Intention 1: </w:t>
            </w:r>
            <w:r w:rsidRPr="007D6369">
              <w:rPr>
                <w:rFonts w:ascii="Times New Roman" w:hAnsi="Times New Roman" w:cs="Times New Roman"/>
                <w:sz w:val="24"/>
                <w:szCs w:val="24"/>
              </w:rPr>
              <w:tab/>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To build an English curriculum which develops learning and results in the acquisition of knowledge and skills so that all pupils know more, remember more and understand more. </w:t>
            </w:r>
          </w:p>
          <w:p w:rsidR="007D6369" w:rsidRPr="007D6369" w:rsidRDefault="007D6369" w:rsidP="007D6369">
            <w:pPr>
              <w:rPr>
                <w:rFonts w:ascii="Times New Roman" w:hAnsi="Times New Roman" w:cs="Times New Roman"/>
                <w:sz w:val="24"/>
                <w:szCs w:val="24"/>
              </w:rPr>
            </w:pPr>
          </w:p>
          <w:p w:rsid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with appropriate subject knowledge, skills and understanding in Speech and Language, Reading and Writing as set out in the National Curriculum so that children can know more, remember more and understand more to help them reach and exceed their potential at New Woodlands School and beyond.</w:t>
            </w:r>
          </w:p>
          <w:p w:rsid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Intention 2:</w:t>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build a curriculum which develops a love of reading to help pupils know more, remember more and understand more.</w:t>
            </w:r>
          </w:p>
          <w:p w:rsidR="007D6369" w:rsidRPr="007D6369" w:rsidRDefault="007D6369" w:rsidP="007D6369">
            <w:pPr>
              <w:rPr>
                <w:rFonts w:ascii="Times New Roman" w:hAnsi="Times New Roman" w:cs="Times New Roman"/>
                <w:sz w:val="24"/>
                <w:szCs w:val="24"/>
              </w:rPr>
            </w:pPr>
          </w:p>
          <w:p w:rsidR="007D6369" w:rsidRP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and understand more about what they learn, fuelling their imagination for ideas to use in their own work.</w:t>
            </w:r>
          </w:p>
        </w:tc>
      </w:tr>
    </w:tbl>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42"/>
        <w:gridCol w:w="1701"/>
        <w:gridCol w:w="2977"/>
        <w:gridCol w:w="3260"/>
        <w:gridCol w:w="4820"/>
      </w:tblGrid>
      <w:tr w:rsidR="00AB6CFD" w:rsidTr="009E05CB">
        <w:tc>
          <w:tcPr>
            <w:tcW w:w="1242" w:type="dxa"/>
            <w:shd w:val="clear" w:color="auto" w:fill="D9D9D9" w:themeFill="background1" w:themeFillShade="D9"/>
          </w:tcPr>
          <w:p w:rsidR="00AB6CFD" w:rsidRDefault="00AB6CFD" w:rsidP="00A1658B">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D9D9D9" w:themeFill="background1" w:themeFillShade="D9"/>
          </w:tcPr>
          <w:p w:rsidR="00AB6CFD" w:rsidRDefault="00AB6CFD" w:rsidP="00A1658B">
            <w:pPr>
              <w:rPr>
                <w:rFonts w:ascii="Times New Roman" w:hAnsi="Times New Roman" w:cs="Times New Roman"/>
                <w:sz w:val="24"/>
                <w:szCs w:val="24"/>
              </w:rPr>
            </w:pPr>
            <w:r>
              <w:rPr>
                <w:rFonts w:ascii="Times New Roman" w:hAnsi="Times New Roman" w:cs="Times New Roman"/>
                <w:sz w:val="24"/>
                <w:szCs w:val="24"/>
              </w:rPr>
              <w:t>TOPIC</w:t>
            </w:r>
          </w:p>
        </w:tc>
        <w:tc>
          <w:tcPr>
            <w:tcW w:w="2977" w:type="dxa"/>
            <w:shd w:val="clear" w:color="auto" w:fill="D9D9D9" w:themeFill="background1" w:themeFillShade="D9"/>
          </w:tcPr>
          <w:p w:rsidR="00AB6CFD" w:rsidRDefault="00AB6CFD" w:rsidP="00A1658B">
            <w:pPr>
              <w:rPr>
                <w:rFonts w:ascii="Times New Roman" w:hAnsi="Times New Roman" w:cs="Times New Roman"/>
                <w:sz w:val="24"/>
                <w:szCs w:val="24"/>
              </w:rPr>
            </w:pPr>
            <w:r>
              <w:rPr>
                <w:rFonts w:ascii="Times New Roman" w:hAnsi="Times New Roman" w:cs="Times New Roman"/>
                <w:sz w:val="24"/>
                <w:szCs w:val="24"/>
              </w:rPr>
              <w:t>CORE LEARNING</w:t>
            </w:r>
          </w:p>
        </w:tc>
        <w:tc>
          <w:tcPr>
            <w:tcW w:w="3260" w:type="dxa"/>
            <w:shd w:val="clear" w:color="auto" w:fill="D9D9D9" w:themeFill="background1" w:themeFillShade="D9"/>
          </w:tcPr>
          <w:p w:rsidR="00AB6CFD" w:rsidRDefault="00AB6CFD" w:rsidP="00A1658B">
            <w:pPr>
              <w:rPr>
                <w:rFonts w:ascii="Times New Roman" w:hAnsi="Times New Roman" w:cs="Times New Roman"/>
                <w:sz w:val="24"/>
                <w:szCs w:val="24"/>
              </w:rPr>
            </w:pPr>
            <w:r>
              <w:rPr>
                <w:rFonts w:ascii="Times New Roman" w:hAnsi="Times New Roman" w:cs="Times New Roman"/>
                <w:sz w:val="24"/>
                <w:szCs w:val="24"/>
              </w:rPr>
              <w:t>KEY CONCEPTS</w:t>
            </w:r>
          </w:p>
        </w:tc>
        <w:tc>
          <w:tcPr>
            <w:tcW w:w="4820" w:type="dxa"/>
            <w:shd w:val="clear" w:color="auto" w:fill="D9D9D9" w:themeFill="background1" w:themeFillShade="D9"/>
          </w:tcPr>
          <w:p w:rsidR="00AB6CFD" w:rsidRDefault="00AB6CFD" w:rsidP="00A1658B">
            <w:pPr>
              <w:rPr>
                <w:rFonts w:ascii="Times New Roman" w:hAnsi="Times New Roman" w:cs="Times New Roman"/>
                <w:sz w:val="24"/>
                <w:szCs w:val="24"/>
              </w:rPr>
            </w:pPr>
            <w:r>
              <w:rPr>
                <w:rFonts w:ascii="Times New Roman" w:hAnsi="Times New Roman" w:cs="Times New Roman"/>
                <w:sz w:val="24"/>
                <w:szCs w:val="24"/>
              </w:rPr>
              <w:t xml:space="preserve">SEQUENCING </w:t>
            </w:r>
            <w:r w:rsidR="004E6839">
              <w:rPr>
                <w:rFonts w:ascii="Times New Roman" w:hAnsi="Times New Roman" w:cs="Times New Roman"/>
                <w:sz w:val="24"/>
                <w:szCs w:val="24"/>
              </w:rPr>
              <w:t xml:space="preserve"> (WHOLE YEAR)</w:t>
            </w:r>
          </w:p>
        </w:tc>
      </w:tr>
      <w:tr w:rsidR="00AB6CFD" w:rsidTr="009E05CB">
        <w:tc>
          <w:tcPr>
            <w:tcW w:w="1242" w:type="dxa"/>
            <w:shd w:val="clear" w:color="auto" w:fill="D9D9D9" w:themeFill="background1" w:themeFillShade="D9"/>
          </w:tcPr>
          <w:p w:rsidR="00AB6CFD" w:rsidRDefault="00AB6CFD" w:rsidP="00A1658B">
            <w:r>
              <w:rPr>
                <w:rFonts w:ascii="Times New Roman" w:hAnsi="Times New Roman" w:cs="Times New Roman"/>
                <w:sz w:val="24"/>
                <w:szCs w:val="24"/>
              </w:rPr>
              <w:t>Autumn 1</w:t>
            </w:r>
          </w:p>
        </w:tc>
        <w:tc>
          <w:tcPr>
            <w:tcW w:w="1701" w:type="dxa"/>
          </w:tcPr>
          <w:p w:rsidR="00AB6CFD" w:rsidRPr="00C840F1" w:rsidRDefault="00AB6CFD" w:rsidP="00A1658B">
            <w:pPr>
              <w:rPr>
                <w:rFonts w:ascii="Times New Roman" w:hAnsi="Times New Roman" w:cs="Times New Roman"/>
                <w:i/>
                <w:sz w:val="24"/>
                <w:szCs w:val="24"/>
              </w:rPr>
            </w:pPr>
            <w:r w:rsidRPr="00C840F1">
              <w:rPr>
                <w:rFonts w:ascii="Times New Roman" w:hAnsi="Times New Roman" w:cs="Times New Roman"/>
                <w:i/>
                <w:sz w:val="24"/>
                <w:szCs w:val="24"/>
              </w:rPr>
              <w:t>The Boy in the Striped Pyjamas</w:t>
            </w:r>
          </w:p>
          <w:p w:rsidR="00AB6CFD" w:rsidRPr="00C840F1" w:rsidRDefault="00AB6CFD" w:rsidP="00A1658B">
            <w:pPr>
              <w:rPr>
                <w:rFonts w:ascii="Times New Roman" w:hAnsi="Times New Roman" w:cs="Times New Roman"/>
                <w:sz w:val="24"/>
                <w:szCs w:val="24"/>
              </w:rPr>
            </w:pPr>
          </w:p>
          <w:p w:rsidR="00AB6CFD"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 xml:space="preserve">OUP Ignite English – Unit 1 (In Search of </w:t>
            </w:r>
            <w:r w:rsidRPr="00C840F1">
              <w:rPr>
                <w:rFonts w:ascii="Times New Roman" w:hAnsi="Times New Roman" w:cs="Times New Roman"/>
                <w:sz w:val="24"/>
                <w:szCs w:val="24"/>
              </w:rPr>
              <w:lastRenderedPageBreak/>
              <w:t>Adventure)</w:t>
            </w:r>
          </w:p>
        </w:tc>
        <w:tc>
          <w:tcPr>
            <w:tcW w:w="2977" w:type="dxa"/>
          </w:tcPr>
          <w:p w:rsidR="00AB6CFD" w:rsidRPr="00E31002" w:rsidRDefault="000F2FE3" w:rsidP="00E31002">
            <w:pPr>
              <w:rPr>
                <w:rFonts w:ascii="Times New Roman" w:hAnsi="Times New Roman" w:cs="Times New Roman"/>
                <w:sz w:val="24"/>
                <w:szCs w:val="24"/>
              </w:rPr>
            </w:pPr>
            <w:r>
              <w:rPr>
                <w:rFonts w:ascii="Times New Roman" w:hAnsi="Times New Roman" w:cs="Times New Roman"/>
                <w:sz w:val="24"/>
                <w:szCs w:val="24"/>
              </w:rPr>
              <w:lastRenderedPageBreak/>
              <w:t xml:space="preserve">To </w:t>
            </w:r>
            <w:r w:rsidR="00106C89">
              <w:rPr>
                <w:rFonts w:ascii="Times New Roman" w:hAnsi="Times New Roman" w:cs="Times New Roman"/>
                <w:sz w:val="24"/>
                <w:szCs w:val="24"/>
              </w:rPr>
              <w:t>explore</w:t>
            </w:r>
            <w:r>
              <w:rPr>
                <w:rFonts w:ascii="Times New Roman" w:hAnsi="Times New Roman" w:cs="Times New Roman"/>
                <w:sz w:val="24"/>
                <w:szCs w:val="24"/>
              </w:rPr>
              <w:t xml:space="preserve"> historic and cultural themes through the text. To write </w:t>
            </w:r>
            <w:r w:rsidR="00106C89">
              <w:rPr>
                <w:rFonts w:ascii="Times New Roman" w:hAnsi="Times New Roman" w:cs="Times New Roman"/>
                <w:sz w:val="24"/>
                <w:szCs w:val="24"/>
              </w:rPr>
              <w:t>responses</w:t>
            </w:r>
            <w:r>
              <w:rPr>
                <w:rFonts w:ascii="Times New Roman" w:hAnsi="Times New Roman" w:cs="Times New Roman"/>
                <w:sz w:val="24"/>
                <w:szCs w:val="24"/>
              </w:rPr>
              <w:t xml:space="preserve"> to character experiences with emphasis placed on using paragraphs.</w:t>
            </w:r>
          </w:p>
        </w:tc>
        <w:tc>
          <w:tcPr>
            <w:tcW w:w="3260" w:type="dxa"/>
          </w:tcPr>
          <w:p w:rsidR="00E31002" w:rsidRPr="00E52A72" w:rsidRDefault="00E31002" w:rsidP="00E31002">
            <w:pPr>
              <w:pStyle w:val="ListParagraph"/>
              <w:numPr>
                <w:ilvl w:val="0"/>
                <w:numId w:val="1"/>
              </w:numPr>
              <w:rPr>
                <w:rFonts w:ascii="Times New Roman" w:hAnsi="Times New Roman" w:cs="Times New Roman"/>
                <w:sz w:val="24"/>
                <w:szCs w:val="24"/>
              </w:rPr>
            </w:pPr>
            <w:r w:rsidRPr="00E52A72">
              <w:rPr>
                <w:rFonts w:ascii="Times New Roman" w:hAnsi="Times New Roman" w:cs="Times New Roman"/>
                <w:sz w:val="24"/>
                <w:szCs w:val="24"/>
              </w:rPr>
              <w:t>Children during war</w:t>
            </w:r>
          </w:p>
          <w:p w:rsidR="00E31002" w:rsidRPr="00E52A72" w:rsidRDefault="00E31002" w:rsidP="00E31002">
            <w:pPr>
              <w:pStyle w:val="ListParagraph"/>
              <w:numPr>
                <w:ilvl w:val="0"/>
                <w:numId w:val="1"/>
              </w:numPr>
              <w:rPr>
                <w:rFonts w:ascii="Times New Roman" w:hAnsi="Times New Roman" w:cs="Times New Roman"/>
                <w:sz w:val="24"/>
                <w:szCs w:val="24"/>
              </w:rPr>
            </w:pPr>
            <w:r w:rsidRPr="00E52A72">
              <w:rPr>
                <w:rFonts w:ascii="Times New Roman" w:hAnsi="Times New Roman" w:cs="Times New Roman"/>
                <w:sz w:val="24"/>
                <w:szCs w:val="24"/>
              </w:rPr>
              <w:t>Using paragraphs</w:t>
            </w:r>
          </w:p>
          <w:p w:rsidR="00E31002" w:rsidRPr="00E52A72" w:rsidRDefault="00E31002" w:rsidP="00E31002">
            <w:pPr>
              <w:pStyle w:val="ListParagraph"/>
              <w:numPr>
                <w:ilvl w:val="0"/>
                <w:numId w:val="1"/>
              </w:numPr>
              <w:rPr>
                <w:rFonts w:ascii="Times New Roman" w:hAnsi="Times New Roman" w:cs="Times New Roman"/>
                <w:sz w:val="24"/>
                <w:szCs w:val="24"/>
              </w:rPr>
            </w:pPr>
            <w:r w:rsidRPr="00E52A72">
              <w:rPr>
                <w:rFonts w:ascii="Times New Roman" w:hAnsi="Times New Roman" w:cs="Times New Roman"/>
                <w:sz w:val="24"/>
                <w:szCs w:val="24"/>
              </w:rPr>
              <w:t>Basic punctuation</w:t>
            </w:r>
          </w:p>
          <w:p w:rsidR="00E31002" w:rsidRPr="00E52A72" w:rsidRDefault="00E31002" w:rsidP="00E31002">
            <w:pPr>
              <w:pStyle w:val="ListParagraph"/>
              <w:numPr>
                <w:ilvl w:val="0"/>
                <w:numId w:val="1"/>
              </w:numPr>
              <w:rPr>
                <w:rFonts w:ascii="Times New Roman" w:hAnsi="Times New Roman" w:cs="Times New Roman"/>
                <w:sz w:val="24"/>
                <w:szCs w:val="24"/>
              </w:rPr>
            </w:pPr>
            <w:r w:rsidRPr="00E52A72">
              <w:rPr>
                <w:rFonts w:ascii="Times New Roman" w:hAnsi="Times New Roman" w:cs="Times New Roman"/>
                <w:sz w:val="24"/>
                <w:szCs w:val="24"/>
              </w:rPr>
              <w:t>Jewish identity</w:t>
            </w:r>
          </w:p>
          <w:p w:rsidR="00AB6CFD" w:rsidRPr="00AB6CFD" w:rsidRDefault="00AB6CFD" w:rsidP="00A1658B">
            <w:pPr>
              <w:rPr>
                <w:sz w:val="24"/>
              </w:rPr>
            </w:pPr>
          </w:p>
        </w:tc>
        <w:tc>
          <w:tcPr>
            <w:tcW w:w="4820" w:type="dxa"/>
            <w:vMerge w:val="restart"/>
          </w:tcPr>
          <w:p w:rsidR="00AB6CFD" w:rsidRDefault="00AB6CFD" w:rsidP="00AB6CFD">
            <w:pPr>
              <w:pStyle w:val="TableParagraph"/>
              <w:spacing w:before="1"/>
              <w:ind w:left="0"/>
              <w:rPr>
                <w:rFonts w:asciiTheme="majorBidi" w:hAnsiTheme="majorBidi" w:cstheme="majorBidi"/>
                <w:i/>
                <w:sz w:val="24"/>
              </w:rPr>
            </w:pPr>
            <w:r w:rsidRPr="00AB6CFD">
              <w:rPr>
                <w:rFonts w:asciiTheme="majorBidi" w:hAnsiTheme="majorBidi" w:cstheme="majorBidi"/>
                <w:i/>
                <w:sz w:val="24"/>
              </w:rPr>
              <w:t>Building</w:t>
            </w:r>
            <w:r>
              <w:rPr>
                <w:rFonts w:asciiTheme="majorBidi" w:hAnsiTheme="majorBidi" w:cstheme="majorBidi"/>
                <w:i/>
                <w:sz w:val="24"/>
              </w:rPr>
              <w:t xml:space="preserve"> </w:t>
            </w:r>
            <w:r w:rsidRPr="00AB6CFD">
              <w:rPr>
                <w:rFonts w:asciiTheme="majorBidi" w:hAnsiTheme="majorBidi" w:cstheme="majorBidi"/>
                <w:i/>
                <w:sz w:val="24"/>
              </w:rPr>
              <w:t>on…</w:t>
            </w:r>
          </w:p>
          <w:p w:rsidR="00AB6CFD" w:rsidRDefault="00AB6CFD" w:rsidP="00AB6CFD">
            <w:pPr>
              <w:pStyle w:val="TableParagraph"/>
              <w:spacing w:before="1"/>
              <w:ind w:left="0"/>
              <w:rPr>
                <w:rFonts w:asciiTheme="majorBidi" w:hAnsiTheme="majorBidi" w:cstheme="majorBidi"/>
                <w:i/>
                <w:sz w:val="24"/>
              </w:rPr>
            </w:pPr>
          </w:p>
          <w:p w:rsidR="004E6839" w:rsidRDefault="004E6839" w:rsidP="004E6839">
            <w:pPr>
              <w:rPr>
                <w:b/>
                <w:sz w:val="24"/>
                <w:szCs w:val="24"/>
                <w:u w:val="single"/>
              </w:rPr>
            </w:pPr>
            <w:r w:rsidRPr="00D746A4">
              <w:rPr>
                <w:b/>
                <w:sz w:val="24"/>
                <w:szCs w:val="24"/>
                <w:u w:val="single"/>
              </w:rPr>
              <w:t>Communication, vocabulary, grammar and punctuation</w:t>
            </w:r>
          </w:p>
          <w:p w:rsidR="004E6839" w:rsidRDefault="004E6839" w:rsidP="004E6839">
            <w:pPr>
              <w:rPr>
                <w:b/>
                <w:sz w:val="24"/>
                <w:szCs w:val="24"/>
                <w:u w:val="single"/>
              </w:rPr>
            </w:pPr>
          </w:p>
          <w:p w:rsidR="004E6839" w:rsidRDefault="004E6839" w:rsidP="004E6839">
            <w:pPr>
              <w:rPr>
                <w:sz w:val="24"/>
                <w:szCs w:val="24"/>
              </w:rPr>
            </w:pPr>
            <w:r>
              <w:rPr>
                <w:sz w:val="24"/>
                <w:szCs w:val="24"/>
              </w:rPr>
              <w:t xml:space="preserve">Students can communicate using a largely </w:t>
            </w:r>
            <w:r>
              <w:rPr>
                <w:sz w:val="24"/>
                <w:szCs w:val="24"/>
              </w:rPr>
              <w:lastRenderedPageBreak/>
              <w:t>accurate basic vocabulary, and are able to adjust their register, formal and informal, where appropriate. The primary stage curriculum will be reinforced and embedded, with students able to use previously acquired skills and knowledge in both their written and spoken language. They can consistently use adverbs to express time, place and cause.</w:t>
            </w:r>
          </w:p>
          <w:p w:rsidR="004E6839" w:rsidRDefault="004E6839" w:rsidP="004E6839">
            <w:pPr>
              <w:rPr>
                <w:sz w:val="24"/>
                <w:szCs w:val="24"/>
              </w:rPr>
            </w:pPr>
          </w:p>
          <w:p w:rsidR="004E6839" w:rsidRDefault="004E6839" w:rsidP="004E6839">
            <w:pPr>
              <w:rPr>
                <w:sz w:val="24"/>
                <w:szCs w:val="24"/>
              </w:rPr>
            </w:pPr>
            <w:r>
              <w:rPr>
                <w:b/>
                <w:sz w:val="24"/>
                <w:szCs w:val="24"/>
                <w:u w:val="single"/>
              </w:rPr>
              <w:t>Reading</w:t>
            </w:r>
          </w:p>
          <w:p w:rsidR="004E6839" w:rsidRDefault="004E6839" w:rsidP="004E6839">
            <w:pPr>
              <w:rPr>
                <w:sz w:val="24"/>
                <w:szCs w:val="24"/>
              </w:rPr>
            </w:pPr>
          </w:p>
          <w:p w:rsidR="004E6839" w:rsidRPr="0010512F" w:rsidRDefault="004E6839" w:rsidP="004E6839">
            <w:pPr>
              <w:rPr>
                <w:sz w:val="24"/>
                <w:szCs w:val="24"/>
              </w:rPr>
            </w:pPr>
            <w:r>
              <w:rPr>
                <w:sz w:val="24"/>
                <w:szCs w:val="24"/>
              </w:rPr>
              <w:t xml:space="preserve">Students can read, </w:t>
            </w:r>
            <w:r w:rsidRPr="00EA73DD">
              <w:rPr>
                <w:sz w:val="24"/>
                <w:szCs w:val="24"/>
              </w:rPr>
              <w:t>listen to</w:t>
            </w:r>
            <w:r>
              <w:rPr>
                <w:sz w:val="24"/>
                <w:szCs w:val="24"/>
              </w:rPr>
              <w:t xml:space="preserve"> and</w:t>
            </w:r>
            <w:r w:rsidRPr="00EA73DD">
              <w:rPr>
                <w:sz w:val="24"/>
                <w:szCs w:val="24"/>
              </w:rPr>
              <w:t xml:space="preserve"> discuss a wide range of fiction, non-fiction and reference books or textbooks</w:t>
            </w:r>
            <w:r>
              <w:rPr>
                <w:sz w:val="24"/>
                <w:szCs w:val="24"/>
              </w:rPr>
              <w:t>. They can use dictionaries to check for spelling and word meaning. They are i</w:t>
            </w:r>
            <w:r w:rsidRPr="0010512F">
              <w:rPr>
                <w:sz w:val="24"/>
                <w:szCs w:val="24"/>
              </w:rPr>
              <w:t>ncreasing their familiarity with a wide range of books, including f</w:t>
            </w:r>
            <w:r>
              <w:rPr>
                <w:sz w:val="24"/>
                <w:szCs w:val="24"/>
              </w:rPr>
              <w:t xml:space="preserve">airy stories, myths and legends. This will be evidenced through the main texts and secondary texts in the following units of work: </w:t>
            </w:r>
            <w:r w:rsidRPr="00EA73DD">
              <w:rPr>
                <w:i/>
                <w:sz w:val="24"/>
                <w:szCs w:val="24"/>
              </w:rPr>
              <w:t>The Boy in the Striped Pyjamas</w:t>
            </w:r>
            <w:r>
              <w:rPr>
                <w:sz w:val="24"/>
                <w:szCs w:val="24"/>
              </w:rPr>
              <w:t xml:space="preserve"> by John Boyne; performance poetry (including Michael Rosen); fantasy short stories; </w:t>
            </w:r>
            <w:r>
              <w:rPr>
                <w:i/>
                <w:sz w:val="24"/>
                <w:szCs w:val="24"/>
              </w:rPr>
              <w:t xml:space="preserve">Iron Man </w:t>
            </w:r>
            <w:r>
              <w:rPr>
                <w:sz w:val="24"/>
                <w:szCs w:val="24"/>
              </w:rPr>
              <w:t>by Ted Hughes; and, stories from other cultures.</w:t>
            </w:r>
          </w:p>
          <w:p w:rsidR="004E6839" w:rsidRDefault="004E6839" w:rsidP="004E6839">
            <w:pPr>
              <w:rPr>
                <w:sz w:val="24"/>
                <w:szCs w:val="24"/>
              </w:rPr>
            </w:pPr>
          </w:p>
          <w:p w:rsidR="004E6839" w:rsidRDefault="004E6839" w:rsidP="004E6839">
            <w:pPr>
              <w:rPr>
                <w:sz w:val="24"/>
                <w:szCs w:val="24"/>
              </w:rPr>
            </w:pPr>
            <w:r>
              <w:rPr>
                <w:b/>
                <w:sz w:val="24"/>
                <w:szCs w:val="24"/>
                <w:u w:val="single"/>
              </w:rPr>
              <w:t>Writing</w:t>
            </w:r>
          </w:p>
          <w:p w:rsidR="004E6839" w:rsidRDefault="004E6839" w:rsidP="004E6839">
            <w:pPr>
              <w:rPr>
                <w:sz w:val="24"/>
                <w:szCs w:val="24"/>
              </w:rPr>
            </w:pPr>
          </w:p>
          <w:p w:rsidR="00AB6CFD" w:rsidRPr="00AB6CFD" w:rsidRDefault="004E6839" w:rsidP="004E6839">
            <w:pPr>
              <w:pStyle w:val="TableParagraph"/>
              <w:spacing w:before="1"/>
              <w:ind w:left="0"/>
              <w:rPr>
                <w:rFonts w:asciiTheme="majorBidi" w:hAnsiTheme="majorBidi" w:cstheme="majorBidi"/>
                <w:sz w:val="24"/>
              </w:rPr>
            </w:pPr>
            <w:r>
              <w:rPr>
                <w:sz w:val="24"/>
                <w:szCs w:val="24"/>
              </w:rPr>
              <w:t>Students are s</w:t>
            </w:r>
            <w:r w:rsidRPr="00F87A13">
              <w:rPr>
                <w:sz w:val="24"/>
                <w:szCs w:val="24"/>
              </w:rPr>
              <w:t>tarting to organise paragraphs around a theme</w:t>
            </w:r>
            <w:r>
              <w:rPr>
                <w:sz w:val="24"/>
                <w:szCs w:val="24"/>
              </w:rPr>
              <w:t xml:space="preserve">, using legible and consistently formed handwriting. </w:t>
            </w:r>
            <w:r w:rsidRPr="00F87A13">
              <w:rPr>
                <w:sz w:val="24"/>
                <w:szCs w:val="24"/>
              </w:rPr>
              <w:t xml:space="preserve">In narratives, </w:t>
            </w:r>
            <w:r>
              <w:rPr>
                <w:sz w:val="24"/>
                <w:szCs w:val="24"/>
              </w:rPr>
              <w:t xml:space="preserve">students are </w:t>
            </w:r>
            <w:r w:rsidRPr="00F87A13">
              <w:rPr>
                <w:sz w:val="24"/>
                <w:szCs w:val="24"/>
              </w:rPr>
              <w:t>beginning to create settings</w:t>
            </w:r>
            <w:r>
              <w:rPr>
                <w:sz w:val="24"/>
                <w:szCs w:val="24"/>
              </w:rPr>
              <w:t>, and in non-narrative writing they are able to use headings and subheadings to logically organise their writing. Students are using basic punctuation consistently through their writing, including full stops and commas. Students can create plots in their fiction writing. They can read their own stories and non-fiction writing fluently to their peers.</w:t>
            </w:r>
          </w:p>
          <w:p w:rsidR="00AB6CFD" w:rsidRDefault="00AB6CFD" w:rsidP="00AB6CFD">
            <w:pPr>
              <w:pStyle w:val="TableParagraph"/>
              <w:spacing w:before="1"/>
              <w:ind w:left="0"/>
              <w:rPr>
                <w:rFonts w:asciiTheme="majorBidi" w:hAnsiTheme="majorBidi" w:cstheme="majorBidi"/>
                <w:i/>
                <w:sz w:val="24"/>
              </w:rPr>
            </w:pPr>
          </w:p>
          <w:p w:rsidR="00AB6CFD" w:rsidRDefault="00AB6CFD" w:rsidP="00AB6CFD">
            <w:pPr>
              <w:pStyle w:val="TableParagraph"/>
              <w:spacing w:before="1"/>
              <w:ind w:left="0"/>
              <w:rPr>
                <w:rFonts w:asciiTheme="majorBidi" w:hAnsiTheme="majorBidi" w:cstheme="majorBidi"/>
                <w:i/>
                <w:sz w:val="24"/>
              </w:rPr>
            </w:pPr>
            <w:r w:rsidRPr="00AB6CFD">
              <w:rPr>
                <w:rFonts w:asciiTheme="majorBidi" w:hAnsiTheme="majorBidi" w:cstheme="majorBidi"/>
                <w:i/>
                <w:sz w:val="24"/>
              </w:rPr>
              <w:t>Building</w:t>
            </w:r>
            <w:r>
              <w:rPr>
                <w:rFonts w:asciiTheme="majorBidi" w:hAnsiTheme="majorBidi" w:cstheme="majorBidi"/>
                <w:i/>
                <w:sz w:val="24"/>
              </w:rPr>
              <w:t xml:space="preserve"> </w:t>
            </w:r>
            <w:r w:rsidRPr="00AB6CFD">
              <w:rPr>
                <w:rFonts w:asciiTheme="majorBidi" w:hAnsiTheme="majorBidi" w:cstheme="majorBidi"/>
                <w:i/>
                <w:sz w:val="24"/>
              </w:rPr>
              <w:t>towards…</w:t>
            </w:r>
          </w:p>
          <w:p w:rsidR="00AB6CFD" w:rsidRDefault="00AB6CFD" w:rsidP="00AB6CFD">
            <w:pPr>
              <w:pStyle w:val="TableParagraph"/>
              <w:spacing w:before="1"/>
              <w:ind w:left="0"/>
              <w:rPr>
                <w:rFonts w:asciiTheme="majorBidi" w:hAnsiTheme="majorBidi" w:cstheme="majorBidi"/>
                <w:i/>
                <w:sz w:val="24"/>
              </w:rPr>
            </w:pPr>
          </w:p>
          <w:p w:rsidR="004E6839" w:rsidRDefault="004E6839" w:rsidP="004E6839">
            <w:pPr>
              <w:rPr>
                <w:b/>
                <w:sz w:val="24"/>
                <w:szCs w:val="24"/>
                <w:u w:val="single"/>
              </w:rPr>
            </w:pPr>
            <w:r w:rsidRPr="00D746A4">
              <w:rPr>
                <w:b/>
                <w:sz w:val="24"/>
                <w:szCs w:val="24"/>
                <w:u w:val="single"/>
              </w:rPr>
              <w:t>Communication, vocabulary, grammar and punctuation</w:t>
            </w:r>
          </w:p>
          <w:p w:rsidR="004E6839" w:rsidRDefault="004E6839" w:rsidP="004E6839">
            <w:pPr>
              <w:rPr>
                <w:b/>
                <w:sz w:val="24"/>
                <w:szCs w:val="24"/>
                <w:u w:val="single"/>
              </w:rPr>
            </w:pPr>
          </w:p>
          <w:p w:rsidR="004E6839" w:rsidRDefault="004E6839" w:rsidP="004E6839">
            <w:pPr>
              <w:rPr>
                <w:sz w:val="24"/>
                <w:szCs w:val="24"/>
              </w:rPr>
            </w:pPr>
            <w:r>
              <w:rPr>
                <w:sz w:val="24"/>
                <w:szCs w:val="24"/>
              </w:rPr>
              <w:t>Focus on adverbs and other word types will reinforce the KS1-2 curriculum and prepare students for more advanced language work in Year 8.</w:t>
            </w:r>
          </w:p>
          <w:p w:rsidR="004E6839" w:rsidRDefault="004E6839" w:rsidP="004E6839">
            <w:pPr>
              <w:rPr>
                <w:sz w:val="24"/>
                <w:szCs w:val="24"/>
              </w:rPr>
            </w:pPr>
          </w:p>
          <w:p w:rsidR="004E6839" w:rsidRDefault="004E6839" w:rsidP="004E6839">
            <w:pPr>
              <w:rPr>
                <w:sz w:val="24"/>
                <w:szCs w:val="24"/>
              </w:rPr>
            </w:pPr>
            <w:r>
              <w:rPr>
                <w:b/>
                <w:sz w:val="24"/>
                <w:szCs w:val="24"/>
                <w:u w:val="single"/>
              </w:rPr>
              <w:t>Reading</w:t>
            </w:r>
          </w:p>
          <w:p w:rsidR="004E6839" w:rsidRDefault="004E6839" w:rsidP="004E6839">
            <w:pPr>
              <w:rPr>
                <w:sz w:val="24"/>
                <w:szCs w:val="24"/>
              </w:rPr>
            </w:pPr>
          </w:p>
          <w:p w:rsidR="004E6839" w:rsidRDefault="004E6839" w:rsidP="004E6839">
            <w:pPr>
              <w:rPr>
                <w:sz w:val="24"/>
                <w:szCs w:val="24"/>
              </w:rPr>
            </w:pPr>
            <w:r>
              <w:rPr>
                <w:sz w:val="24"/>
                <w:szCs w:val="24"/>
              </w:rPr>
              <w:t xml:space="preserve">Use of dictionaries as a reference tool will </w:t>
            </w:r>
            <w:r>
              <w:rPr>
                <w:sz w:val="24"/>
                <w:szCs w:val="24"/>
              </w:rPr>
              <w:lastRenderedPageBreak/>
              <w:t>prepare students for using thesauri. Accessing a range of literary types and genres will equip them with the skills necessary to tackle a range of literary texts the following year.</w:t>
            </w:r>
          </w:p>
          <w:p w:rsidR="004E6839" w:rsidRDefault="004E6839" w:rsidP="004E6839">
            <w:pPr>
              <w:rPr>
                <w:sz w:val="24"/>
                <w:szCs w:val="24"/>
              </w:rPr>
            </w:pPr>
          </w:p>
          <w:p w:rsidR="004E6839" w:rsidRDefault="004E6839" w:rsidP="004E6839">
            <w:pPr>
              <w:rPr>
                <w:sz w:val="24"/>
                <w:szCs w:val="24"/>
              </w:rPr>
            </w:pPr>
            <w:r>
              <w:rPr>
                <w:b/>
                <w:sz w:val="24"/>
                <w:szCs w:val="24"/>
                <w:u w:val="single"/>
              </w:rPr>
              <w:t>Writing</w:t>
            </w:r>
          </w:p>
          <w:p w:rsidR="004E6839" w:rsidRDefault="004E6839" w:rsidP="004E6839">
            <w:pPr>
              <w:rPr>
                <w:sz w:val="24"/>
                <w:szCs w:val="24"/>
              </w:rPr>
            </w:pPr>
          </w:p>
          <w:p w:rsidR="00AB6CFD" w:rsidRPr="00AB6CFD" w:rsidRDefault="004E6839" w:rsidP="004E6839">
            <w:pPr>
              <w:pStyle w:val="TableParagraph"/>
              <w:spacing w:before="1"/>
              <w:ind w:left="0"/>
              <w:rPr>
                <w:rFonts w:asciiTheme="majorBidi" w:hAnsiTheme="majorBidi" w:cstheme="majorBidi"/>
                <w:sz w:val="24"/>
              </w:rPr>
            </w:pPr>
            <w:r>
              <w:rPr>
                <w:sz w:val="24"/>
                <w:szCs w:val="24"/>
              </w:rPr>
              <w:t>The basic writing skills and organisation techniques reinforced this year will equip students with skills needed to improve the quality and quantity of their writing in Year 8.</w:t>
            </w:r>
          </w:p>
        </w:tc>
      </w:tr>
      <w:tr w:rsidR="00AB6CFD" w:rsidTr="009E05CB">
        <w:tc>
          <w:tcPr>
            <w:tcW w:w="1242" w:type="dxa"/>
            <w:shd w:val="clear" w:color="auto" w:fill="D9D9D9" w:themeFill="background1" w:themeFillShade="D9"/>
          </w:tcPr>
          <w:p w:rsidR="00AB6CFD" w:rsidRDefault="00AB6CFD" w:rsidP="00A1658B">
            <w:r>
              <w:rPr>
                <w:rFonts w:ascii="Times New Roman" w:hAnsi="Times New Roman" w:cs="Times New Roman"/>
                <w:sz w:val="24"/>
                <w:szCs w:val="24"/>
              </w:rPr>
              <w:lastRenderedPageBreak/>
              <w:t>Autumn 2</w:t>
            </w:r>
          </w:p>
        </w:tc>
        <w:tc>
          <w:tcPr>
            <w:tcW w:w="1701" w:type="dxa"/>
          </w:tcPr>
          <w:p w:rsidR="00AB6CFD" w:rsidRPr="00C840F1" w:rsidRDefault="00AB6CFD" w:rsidP="00A1658B">
            <w:pPr>
              <w:rPr>
                <w:rFonts w:ascii="Times New Roman" w:hAnsi="Times New Roman" w:cs="Times New Roman"/>
                <w:i/>
                <w:sz w:val="24"/>
                <w:szCs w:val="24"/>
              </w:rPr>
            </w:pPr>
            <w:r w:rsidRPr="00C840F1">
              <w:rPr>
                <w:rFonts w:ascii="Times New Roman" w:hAnsi="Times New Roman" w:cs="Times New Roman"/>
                <w:i/>
                <w:sz w:val="24"/>
                <w:szCs w:val="24"/>
              </w:rPr>
              <w:t>The Boy in the Striped Pyjamas</w:t>
            </w:r>
          </w:p>
          <w:p w:rsidR="00AB6CFD" w:rsidRPr="00C840F1" w:rsidRDefault="00AB6CFD" w:rsidP="00A1658B">
            <w:pPr>
              <w:rPr>
                <w:rFonts w:ascii="Times New Roman" w:hAnsi="Times New Roman" w:cs="Times New Roman"/>
                <w:sz w:val="24"/>
                <w:szCs w:val="24"/>
              </w:rPr>
            </w:pPr>
          </w:p>
          <w:p w:rsidR="00AB6CFD"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OUP Ignite English – Unit 2 (The Identity Kit)</w:t>
            </w:r>
          </w:p>
        </w:tc>
        <w:tc>
          <w:tcPr>
            <w:tcW w:w="2977" w:type="dxa"/>
          </w:tcPr>
          <w:p w:rsidR="00AB6CFD" w:rsidRPr="00E31002" w:rsidRDefault="000F2FE3" w:rsidP="00E31002">
            <w:pPr>
              <w:rPr>
                <w:rFonts w:ascii="Times New Roman" w:hAnsi="Times New Roman" w:cs="Times New Roman"/>
                <w:sz w:val="24"/>
                <w:szCs w:val="24"/>
              </w:rPr>
            </w:pPr>
            <w:r>
              <w:rPr>
                <w:rFonts w:ascii="Times New Roman" w:hAnsi="Times New Roman" w:cs="Times New Roman"/>
                <w:sz w:val="24"/>
                <w:szCs w:val="24"/>
              </w:rPr>
              <w:t xml:space="preserve">To </w:t>
            </w:r>
            <w:r w:rsidR="00106C89">
              <w:rPr>
                <w:rFonts w:ascii="Times New Roman" w:hAnsi="Times New Roman" w:cs="Times New Roman"/>
                <w:sz w:val="24"/>
                <w:szCs w:val="24"/>
              </w:rPr>
              <w:t>explore</w:t>
            </w:r>
            <w:r>
              <w:rPr>
                <w:rFonts w:ascii="Times New Roman" w:hAnsi="Times New Roman" w:cs="Times New Roman"/>
                <w:sz w:val="24"/>
                <w:szCs w:val="24"/>
              </w:rPr>
              <w:t xml:space="preserve"> historic and cultural themes through the text. To write </w:t>
            </w:r>
            <w:r w:rsidR="00106C89">
              <w:rPr>
                <w:rFonts w:ascii="Times New Roman" w:hAnsi="Times New Roman" w:cs="Times New Roman"/>
                <w:sz w:val="24"/>
                <w:szCs w:val="24"/>
              </w:rPr>
              <w:t>responses</w:t>
            </w:r>
            <w:r>
              <w:rPr>
                <w:rFonts w:ascii="Times New Roman" w:hAnsi="Times New Roman" w:cs="Times New Roman"/>
                <w:sz w:val="24"/>
                <w:szCs w:val="24"/>
              </w:rPr>
              <w:t xml:space="preserve"> to character experiences with emphasis placed on using paragraphs.</w:t>
            </w:r>
          </w:p>
        </w:tc>
        <w:tc>
          <w:tcPr>
            <w:tcW w:w="3260" w:type="dxa"/>
          </w:tcPr>
          <w:p w:rsidR="00E31002" w:rsidRPr="00E52A72" w:rsidRDefault="00E31002" w:rsidP="00E31002">
            <w:pPr>
              <w:pStyle w:val="ListParagraph"/>
              <w:numPr>
                <w:ilvl w:val="0"/>
                <w:numId w:val="2"/>
              </w:numPr>
              <w:rPr>
                <w:rFonts w:ascii="Times New Roman" w:hAnsi="Times New Roman" w:cs="Times New Roman"/>
                <w:sz w:val="24"/>
                <w:szCs w:val="24"/>
              </w:rPr>
            </w:pPr>
            <w:r w:rsidRPr="00E52A72">
              <w:rPr>
                <w:rFonts w:ascii="Times New Roman" w:hAnsi="Times New Roman" w:cs="Times New Roman"/>
                <w:sz w:val="24"/>
                <w:szCs w:val="24"/>
              </w:rPr>
              <w:t>Dilemmas</w:t>
            </w:r>
          </w:p>
          <w:p w:rsidR="00E31002" w:rsidRPr="00E52A72" w:rsidRDefault="00E31002" w:rsidP="00E31002">
            <w:pPr>
              <w:pStyle w:val="ListParagraph"/>
              <w:numPr>
                <w:ilvl w:val="0"/>
                <w:numId w:val="2"/>
              </w:numPr>
              <w:rPr>
                <w:rFonts w:ascii="Times New Roman" w:hAnsi="Times New Roman" w:cs="Times New Roman"/>
                <w:sz w:val="24"/>
                <w:szCs w:val="24"/>
              </w:rPr>
            </w:pPr>
            <w:r w:rsidRPr="00E52A72">
              <w:rPr>
                <w:rFonts w:ascii="Times New Roman" w:hAnsi="Times New Roman" w:cs="Times New Roman"/>
                <w:sz w:val="24"/>
                <w:szCs w:val="24"/>
              </w:rPr>
              <w:t>Empathy</w:t>
            </w:r>
          </w:p>
          <w:p w:rsidR="00E31002" w:rsidRPr="00E52A72" w:rsidRDefault="00E31002" w:rsidP="00E31002">
            <w:pPr>
              <w:pStyle w:val="ListParagraph"/>
              <w:numPr>
                <w:ilvl w:val="0"/>
                <w:numId w:val="2"/>
              </w:numPr>
              <w:rPr>
                <w:rFonts w:ascii="Times New Roman" w:hAnsi="Times New Roman" w:cs="Times New Roman"/>
                <w:sz w:val="24"/>
                <w:szCs w:val="24"/>
              </w:rPr>
            </w:pPr>
            <w:r w:rsidRPr="00E52A72">
              <w:rPr>
                <w:rFonts w:ascii="Times New Roman" w:hAnsi="Times New Roman" w:cs="Times New Roman"/>
                <w:sz w:val="24"/>
                <w:szCs w:val="24"/>
              </w:rPr>
              <w:t>Story structure</w:t>
            </w:r>
          </w:p>
          <w:p w:rsidR="00E31002" w:rsidRPr="00E52A72" w:rsidRDefault="00E31002" w:rsidP="00E31002">
            <w:pPr>
              <w:pStyle w:val="ListParagraph"/>
              <w:numPr>
                <w:ilvl w:val="0"/>
                <w:numId w:val="2"/>
              </w:numPr>
              <w:rPr>
                <w:rFonts w:ascii="Times New Roman" w:hAnsi="Times New Roman" w:cs="Times New Roman"/>
                <w:sz w:val="24"/>
                <w:szCs w:val="24"/>
              </w:rPr>
            </w:pPr>
            <w:r w:rsidRPr="00E52A72">
              <w:rPr>
                <w:rFonts w:ascii="Times New Roman" w:hAnsi="Times New Roman" w:cs="Times New Roman"/>
                <w:sz w:val="24"/>
                <w:szCs w:val="24"/>
              </w:rPr>
              <w:t>Basic punctuation</w:t>
            </w:r>
          </w:p>
          <w:p w:rsidR="00E31002" w:rsidRPr="00E52A72" w:rsidRDefault="00E31002" w:rsidP="00E31002">
            <w:pPr>
              <w:pStyle w:val="ListParagraph"/>
              <w:numPr>
                <w:ilvl w:val="0"/>
                <w:numId w:val="2"/>
              </w:numPr>
              <w:rPr>
                <w:rFonts w:ascii="Times New Roman" w:hAnsi="Times New Roman" w:cs="Times New Roman"/>
                <w:sz w:val="24"/>
                <w:szCs w:val="24"/>
              </w:rPr>
            </w:pPr>
            <w:r w:rsidRPr="00E52A72">
              <w:rPr>
                <w:rFonts w:ascii="Times New Roman" w:hAnsi="Times New Roman" w:cs="Times New Roman"/>
                <w:sz w:val="24"/>
                <w:szCs w:val="24"/>
              </w:rPr>
              <w:t>Ethnicity and prejudice</w:t>
            </w:r>
          </w:p>
          <w:p w:rsidR="00AB6CFD" w:rsidRDefault="00AB6CFD" w:rsidP="00A1658B"/>
        </w:tc>
        <w:tc>
          <w:tcPr>
            <w:tcW w:w="4820" w:type="dxa"/>
            <w:vMerge/>
          </w:tcPr>
          <w:p w:rsidR="00AB6CFD" w:rsidRDefault="00AB6CFD" w:rsidP="00A1658B"/>
        </w:tc>
      </w:tr>
      <w:tr w:rsidR="00AB6CFD" w:rsidTr="009E05CB">
        <w:tc>
          <w:tcPr>
            <w:tcW w:w="1242" w:type="dxa"/>
            <w:shd w:val="clear" w:color="auto" w:fill="D9D9D9" w:themeFill="background1" w:themeFillShade="D9"/>
          </w:tcPr>
          <w:p w:rsidR="00AB6CFD" w:rsidRDefault="00AB6CFD" w:rsidP="00A1658B">
            <w:r>
              <w:rPr>
                <w:rFonts w:ascii="Times New Roman" w:hAnsi="Times New Roman" w:cs="Times New Roman"/>
                <w:sz w:val="24"/>
                <w:szCs w:val="24"/>
              </w:rPr>
              <w:t>Spring 1</w:t>
            </w:r>
          </w:p>
        </w:tc>
        <w:tc>
          <w:tcPr>
            <w:tcW w:w="1701" w:type="dxa"/>
          </w:tcPr>
          <w:p w:rsidR="00AB6CFD" w:rsidRPr="00C840F1"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Performance poetry</w:t>
            </w:r>
          </w:p>
          <w:p w:rsidR="00AB6CFD" w:rsidRPr="00C840F1" w:rsidRDefault="00AB6CFD" w:rsidP="00A1658B">
            <w:pPr>
              <w:rPr>
                <w:rFonts w:ascii="Times New Roman" w:hAnsi="Times New Roman" w:cs="Times New Roman"/>
                <w:sz w:val="24"/>
                <w:szCs w:val="24"/>
              </w:rPr>
            </w:pPr>
          </w:p>
          <w:p w:rsidR="00AB6CFD"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OUP Ignite English – Unit 3 (Out of This World)</w:t>
            </w:r>
          </w:p>
        </w:tc>
        <w:tc>
          <w:tcPr>
            <w:tcW w:w="2977" w:type="dxa"/>
          </w:tcPr>
          <w:p w:rsidR="00AB6CFD" w:rsidRPr="00E31002" w:rsidRDefault="000F2FE3" w:rsidP="00E31002">
            <w:pPr>
              <w:rPr>
                <w:rFonts w:ascii="Times New Roman" w:hAnsi="Times New Roman" w:cs="Times New Roman"/>
                <w:sz w:val="24"/>
                <w:szCs w:val="24"/>
              </w:rPr>
            </w:pPr>
            <w:r>
              <w:rPr>
                <w:rFonts w:ascii="Times New Roman" w:hAnsi="Times New Roman" w:cs="Times New Roman"/>
                <w:sz w:val="24"/>
                <w:szCs w:val="24"/>
              </w:rPr>
              <w:t xml:space="preserve">To understand </w:t>
            </w:r>
            <w:r w:rsidR="00106C89">
              <w:rPr>
                <w:rFonts w:ascii="Times New Roman" w:hAnsi="Times New Roman" w:cs="Times New Roman"/>
                <w:sz w:val="24"/>
                <w:szCs w:val="24"/>
              </w:rPr>
              <w:t>poetry</w:t>
            </w:r>
            <w:r>
              <w:rPr>
                <w:rFonts w:ascii="Times New Roman" w:hAnsi="Times New Roman" w:cs="Times New Roman"/>
                <w:sz w:val="24"/>
                <w:szCs w:val="24"/>
              </w:rPr>
              <w:t xml:space="preserve"> as something bigger than the written word. To develop an understanding of performance poetry through exploring poetic and performance conventions, with special emphasis placed on poetry from various cultures. To write and perform poetry.</w:t>
            </w:r>
          </w:p>
        </w:tc>
        <w:tc>
          <w:tcPr>
            <w:tcW w:w="3260" w:type="dxa"/>
          </w:tcPr>
          <w:p w:rsidR="00E31002" w:rsidRPr="00E52A72" w:rsidRDefault="00E31002" w:rsidP="00E31002">
            <w:pPr>
              <w:pStyle w:val="ListParagraph"/>
              <w:numPr>
                <w:ilvl w:val="0"/>
                <w:numId w:val="3"/>
              </w:numPr>
              <w:rPr>
                <w:rFonts w:ascii="Times New Roman" w:hAnsi="Times New Roman" w:cs="Times New Roman"/>
                <w:sz w:val="24"/>
                <w:szCs w:val="24"/>
              </w:rPr>
            </w:pPr>
            <w:r w:rsidRPr="00E52A72">
              <w:rPr>
                <w:rFonts w:ascii="Times New Roman" w:hAnsi="Times New Roman" w:cs="Times New Roman"/>
                <w:sz w:val="24"/>
                <w:szCs w:val="24"/>
              </w:rPr>
              <w:t>Poetic conventions</w:t>
            </w:r>
          </w:p>
          <w:p w:rsidR="00E31002" w:rsidRPr="00E52A72" w:rsidRDefault="00E31002" w:rsidP="00E31002">
            <w:pPr>
              <w:pStyle w:val="ListParagraph"/>
              <w:numPr>
                <w:ilvl w:val="0"/>
                <w:numId w:val="3"/>
              </w:numPr>
              <w:rPr>
                <w:rFonts w:ascii="Times New Roman" w:hAnsi="Times New Roman" w:cs="Times New Roman"/>
                <w:sz w:val="24"/>
                <w:szCs w:val="24"/>
              </w:rPr>
            </w:pPr>
            <w:r w:rsidRPr="00E52A72">
              <w:rPr>
                <w:rFonts w:ascii="Times New Roman" w:hAnsi="Times New Roman" w:cs="Times New Roman"/>
                <w:sz w:val="24"/>
                <w:szCs w:val="24"/>
              </w:rPr>
              <w:t>Narrative poetry</w:t>
            </w:r>
          </w:p>
          <w:p w:rsidR="00E31002" w:rsidRPr="00E52A72" w:rsidRDefault="00E31002" w:rsidP="00E31002">
            <w:pPr>
              <w:pStyle w:val="ListParagraph"/>
              <w:numPr>
                <w:ilvl w:val="0"/>
                <w:numId w:val="3"/>
              </w:numPr>
              <w:rPr>
                <w:rFonts w:ascii="Times New Roman" w:hAnsi="Times New Roman" w:cs="Times New Roman"/>
                <w:sz w:val="24"/>
                <w:szCs w:val="24"/>
              </w:rPr>
            </w:pPr>
            <w:r w:rsidRPr="00E52A72">
              <w:rPr>
                <w:rFonts w:ascii="Times New Roman" w:hAnsi="Times New Roman" w:cs="Times New Roman"/>
                <w:sz w:val="24"/>
                <w:szCs w:val="24"/>
              </w:rPr>
              <w:t>Performance and expression</w:t>
            </w:r>
          </w:p>
          <w:p w:rsidR="00E31002" w:rsidRPr="00E52A72" w:rsidRDefault="00E31002" w:rsidP="00E31002">
            <w:pPr>
              <w:pStyle w:val="ListParagraph"/>
              <w:numPr>
                <w:ilvl w:val="0"/>
                <w:numId w:val="3"/>
              </w:numPr>
              <w:rPr>
                <w:rFonts w:ascii="Times New Roman" w:hAnsi="Times New Roman" w:cs="Times New Roman"/>
                <w:sz w:val="24"/>
                <w:szCs w:val="24"/>
              </w:rPr>
            </w:pPr>
            <w:r w:rsidRPr="00E52A72">
              <w:rPr>
                <w:rFonts w:ascii="Times New Roman" w:hAnsi="Times New Roman" w:cs="Times New Roman"/>
                <w:sz w:val="24"/>
                <w:szCs w:val="24"/>
              </w:rPr>
              <w:t>Poetic form</w:t>
            </w:r>
          </w:p>
          <w:p w:rsidR="00E31002" w:rsidRPr="00E52A72" w:rsidRDefault="00E31002" w:rsidP="00E31002">
            <w:pPr>
              <w:pStyle w:val="ListParagraph"/>
              <w:numPr>
                <w:ilvl w:val="0"/>
                <w:numId w:val="3"/>
              </w:numPr>
              <w:rPr>
                <w:rFonts w:ascii="Times New Roman" w:hAnsi="Times New Roman" w:cs="Times New Roman"/>
                <w:sz w:val="24"/>
                <w:szCs w:val="24"/>
              </w:rPr>
            </w:pPr>
            <w:r w:rsidRPr="00E52A72">
              <w:rPr>
                <w:rFonts w:ascii="Times New Roman" w:hAnsi="Times New Roman" w:cs="Times New Roman"/>
                <w:sz w:val="24"/>
                <w:szCs w:val="24"/>
              </w:rPr>
              <w:t>Basic punctuation</w:t>
            </w:r>
          </w:p>
          <w:p w:rsidR="00E31002" w:rsidRPr="00E52A72" w:rsidRDefault="00E31002" w:rsidP="00E31002">
            <w:pPr>
              <w:pStyle w:val="ListParagraph"/>
              <w:numPr>
                <w:ilvl w:val="0"/>
                <w:numId w:val="3"/>
              </w:numPr>
              <w:rPr>
                <w:rFonts w:ascii="Times New Roman" w:hAnsi="Times New Roman" w:cs="Times New Roman"/>
                <w:sz w:val="24"/>
                <w:szCs w:val="24"/>
              </w:rPr>
            </w:pPr>
            <w:r w:rsidRPr="00E52A72">
              <w:rPr>
                <w:rFonts w:ascii="Times New Roman" w:hAnsi="Times New Roman" w:cs="Times New Roman"/>
                <w:sz w:val="24"/>
                <w:szCs w:val="24"/>
              </w:rPr>
              <w:t>Oral poetry from other cultures (Caribbean, Native American, etc.)</w:t>
            </w:r>
          </w:p>
          <w:p w:rsidR="00AB6CFD" w:rsidRDefault="00AB6CFD" w:rsidP="00A1658B"/>
        </w:tc>
        <w:tc>
          <w:tcPr>
            <w:tcW w:w="4820" w:type="dxa"/>
            <w:vMerge/>
          </w:tcPr>
          <w:p w:rsidR="00AB6CFD" w:rsidRDefault="00AB6CFD" w:rsidP="00A1658B"/>
        </w:tc>
      </w:tr>
      <w:tr w:rsidR="00AB6CFD" w:rsidTr="009E05CB">
        <w:tc>
          <w:tcPr>
            <w:tcW w:w="1242" w:type="dxa"/>
            <w:shd w:val="clear" w:color="auto" w:fill="D9D9D9" w:themeFill="background1" w:themeFillShade="D9"/>
          </w:tcPr>
          <w:p w:rsidR="00AB6CFD" w:rsidRDefault="00AB6CFD" w:rsidP="00A1658B">
            <w:r>
              <w:rPr>
                <w:rFonts w:ascii="Times New Roman" w:hAnsi="Times New Roman" w:cs="Times New Roman"/>
                <w:sz w:val="24"/>
                <w:szCs w:val="24"/>
              </w:rPr>
              <w:t>Spring 2</w:t>
            </w:r>
          </w:p>
        </w:tc>
        <w:tc>
          <w:tcPr>
            <w:tcW w:w="1701" w:type="dxa"/>
          </w:tcPr>
          <w:p w:rsidR="00AB6CFD" w:rsidRPr="00C840F1"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Fantasy short stories</w:t>
            </w:r>
          </w:p>
          <w:p w:rsidR="00AB6CFD" w:rsidRPr="00C840F1" w:rsidRDefault="00AB6CFD" w:rsidP="00A1658B">
            <w:pPr>
              <w:rPr>
                <w:rFonts w:ascii="Times New Roman" w:hAnsi="Times New Roman" w:cs="Times New Roman"/>
                <w:sz w:val="24"/>
                <w:szCs w:val="24"/>
              </w:rPr>
            </w:pPr>
          </w:p>
          <w:p w:rsidR="00AB6CFD"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OUP Ignite English – Unit 4 (Travellers’ Tales)</w:t>
            </w:r>
          </w:p>
        </w:tc>
        <w:tc>
          <w:tcPr>
            <w:tcW w:w="2977" w:type="dxa"/>
          </w:tcPr>
          <w:p w:rsidR="00AB6CFD" w:rsidRPr="00E31002" w:rsidRDefault="000F2FE3" w:rsidP="00E31002">
            <w:pPr>
              <w:rPr>
                <w:rFonts w:ascii="Times New Roman" w:hAnsi="Times New Roman" w:cs="Times New Roman"/>
                <w:sz w:val="24"/>
                <w:szCs w:val="24"/>
              </w:rPr>
            </w:pPr>
            <w:r>
              <w:rPr>
                <w:rFonts w:ascii="Times New Roman" w:hAnsi="Times New Roman" w:cs="Times New Roman"/>
                <w:sz w:val="24"/>
                <w:szCs w:val="24"/>
              </w:rPr>
              <w:t>To read and write in prose form using adventure as a theme. To create characters and interesting plots.</w:t>
            </w:r>
          </w:p>
        </w:tc>
        <w:tc>
          <w:tcPr>
            <w:tcW w:w="3260" w:type="dxa"/>
          </w:tcPr>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t>Adventure stories</w:t>
            </w:r>
          </w:p>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t>Plot twists</w:t>
            </w:r>
          </w:p>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t>Character types</w:t>
            </w:r>
          </w:p>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t>Speech and dialogue structure</w:t>
            </w:r>
          </w:p>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t>Basic punctuation</w:t>
            </w:r>
          </w:p>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t>Tales from Africa/Australia</w:t>
            </w:r>
          </w:p>
          <w:p w:rsidR="00E31002" w:rsidRPr="00E52A72" w:rsidRDefault="00E31002" w:rsidP="00E31002">
            <w:pPr>
              <w:pStyle w:val="ListParagraph"/>
              <w:numPr>
                <w:ilvl w:val="0"/>
                <w:numId w:val="4"/>
              </w:numPr>
              <w:rPr>
                <w:rFonts w:ascii="Times New Roman" w:hAnsi="Times New Roman" w:cs="Times New Roman"/>
                <w:sz w:val="24"/>
                <w:szCs w:val="24"/>
              </w:rPr>
            </w:pPr>
            <w:r w:rsidRPr="00E52A72">
              <w:rPr>
                <w:rFonts w:ascii="Times New Roman" w:hAnsi="Times New Roman" w:cs="Times New Roman"/>
                <w:sz w:val="24"/>
                <w:szCs w:val="24"/>
              </w:rPr>
              <w:lastRenderedPageBreak/>
              <w:t>Japanese literature</w:t>
            </w:r>
          </w:p>
          <w:p w:rsidR="00AB6CFD" w:rsidRDefault="00AB6CFD" w:rsidP="00A1658B"/>
        </w:tc>
        <w:tc>
          <w:tcPr>
            <w:tcW w:w="4820" w:type="dxa"/>
            <w:vMerge/>
          </w:tcPr>
          <w:p w:rsidR="00AB6CFD" w:rsidRDefault="00AB6CFD" w:rsidP="00A1658B"/>
        </w:tc>
      </w:tr>
      <w:tr w:rsidR="00AB6CFD" w:rsidTr="009E05CB">
        <w:tc>
          <w:tcPr>
            <w:tcW w:w="1242" w:type="dxa"/>
            <w:shd w:val="clear" w:color="auto" w:fill="D9D9D9" w:themeFill="background1" w:themeFillShade="D9"/>
          </w:tcPr>
          <w:p w:rsidR="00AB6CFD" w:rsidRDefault="00AB6CFD" w:rsidP="00A1658B">
            <w:r>
              <w:rPr>
                <w:rFonts w:ascii="Times New Roman" w:hAnsi="Times New Roman" w:cs="Times New Roman"/>
                <w:sz w:val="24"/>
                <w:szCs w:val="24"/>
              </w:rPr>
              <w:t>Summer 1</w:t>
            </w:r>
          </w:p>
        </w:tc>
        <w:tc>
          <w:tcPr>
            <w:tcW w:w="1701" w:type="dxa"/>
          </w:tcPr>
          <w:p w:rsidR="00AB6CFD" w:rsidRPr="00C840F1" w:rsidRDefault="00AB6CFD" w:rsidP="00A1658B">
            <w:pPr>
              <w:rPr>
                <w:rFonts w:ascii="Times New Roman" w:hAnsi="Times New Roman" w:cs="Times New Roman"/>
                <w:i/>
                <w:sz w:val="24"/>
                <w:szCs w:val="24"/>
              </w:rPr>
            </w:pPr>
            <w:r w:rsidRPr="00C840F1">
              <w:rPr>
                <w:rFonts w:ascii="Times New Roman" w:hAnsi="Times New Roman" w:cs="Times New Roman"/>
                <w:i/>
                <w:sz w:val="24"/>
                <w:szCs w:val="24"/>
              </w:rPr>
              <w:t>Iron Man</w:t>
            </w:r>
          </w:p>
          <w:p w:rsidR="00AB6CFD" w:rsidRPr="00C840F1" w:rsidRDefault="00AB6CFD" w:rsidP="00A1658B">
            <w:pPr>
              <w:rPr>
                <w:rFonts w:ascii="Times New Roman" w:hAnsi="Times New Roman" w:cs="Times New Roman"/>
                <w:sz w:val="24"/>
                <w:szCs w:val="24"/>
              </w:rPr>
            </w:pPr>
          </w:p>
          <w:p w:rsidR="00AB6CFD"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OUP Ignite English – Unit 5 (Making the News)</w:t>
            </w:r>
          </w:p>
        </w:tc>
        <w:tc>
          <w:tcPr>
            <w:tcW w:w="2977" w:type="dxa"/>
          </w:tcPr>
          <w:p w:rsidR="00AB6CFD" w:rsidRPr="00E31002" w:rsidRDefault="008301FB" w:rsidP="00E31002">
            <w:pPr>
              <w:rPr>
                <w:rFonts w:ascii="Times New Roman" w:hAnsi="Times New Roman" w:cs="Times New Roman"/>
                <w:sz w:val="24"/>
                <w:szCs w:val="24"/>
              </w:rPr>
            </w:pPr>
            <w:r>
              <w:rPr>
                <w:rFonts w:ascii="Times New Roman" w:hAnsi="Times New Roman" w:cs="Times New Roman"/>
                <w:sz w:val="24"/>
                <w:szCs w:val="24"/>
              </w:rPr>
              <w:t>To develop an understanding of character types and the importance of character development within a longer prose form. To develop basic punctuations skills in everyday writing.</w:t>
            </w:r>
          </w:p>
        </w:tc>
        <w:tc>
          <w:tcPr>
            <w:tcW w:w="3260" w:type="dxa"/>
          </w:tcPr>
          <w:p w:rsidR="00E31002" w:rsidRPr="00E52A72" w:rsidRDefault="00E31002" w:rsidP="00E31002">
            <w:pPr>
              <w:pStyle w:val="ListParagraph"/>
              <w:numPr>
                <w:ilvl w:val="0"/>
                <w:numId w:val="5"/>
              </w:numPr>
              <w:rPr>
                <w:rFonts w:ascii="Times New Roman" w:hAnsi="Times New Roman" w:cs="Times New Roman"/>
                <w:sz w:val="24"/>
                <w:szCs w:val="24"/>
              </w:rPr>
            </w:pPr>
            <w:r w:rsidRPr="00E52A72">
              <w:rPr>
                <w:rFonts w:ascii="Times New Roman" w:hAnsi="Times New Roman" w:cs="Times New Roman"/>
                <w:sz w:val="24"/>
                <w:szCs w:val="24"/>
              </w:rPr>
              <w:t>Poetic prose</w:t>
            </w:r>
          </w:p>
          <w:p w:rsidR="00E31002" w:rsidRPr="00E52A72" w:rsidRDefault="00E31002" w:rsidP="00E31002">
            <w:pPr>
              <w:pStyle w:val="ListParagraph"/>
              <w:numPr>
                <w:ilvl w:val="0"/>
                <w:numId w:val="5"/>
              </w:numPr>
              <w:rPr>
                <w:rFonts w:ascii="Times New Roman" w:hAnsi="Times New Roman" w:cs="Times New Roman"/>
                <w:sz w:val="24"/>
                <w:szCs w:val="24"/>
              </w:rPr>
            </w:pPr>
            <w:r w:rsidRPr="00E52A72">
              <w:rPr>
                <w:rFonts w:ascii="Times New Roman" w:hAnsi="Times New Roman" w:cs="Times New Roman"/>
                <w:sz w:val="24"/>
                <w:szCs w:val="24"/>
              </w:rPr>
              <w:t>Plot twists</w:t>
            </w:r>
          </w:p>
          <w:p w:rsidR="00E31002" w:rsidRPr="00E52A72" w:rsidRDefault="00E31002" w:rsidP="00E31002">
            <w:pPr>
              <w:pStyle w:val="ListParagraph"/>
              <w:numPr>
                <w:ilvl w:val="0"/>
                <w:numId w:val="5"/>
              </w:numPr>
              <w:rPr>
                <w:rFonts w:ascii="Times New Roman" w:hAnsi="Times New Roman" w:cs="Times New Roman"/>
                <w:sz w:val="24"/>
                <w:szCs w:val="24"/>
              </w:rPr>
            </w:pPr>
            <w:r w:rsidRPr="00E52A72">
              <w:rPr>
                <w:rFonts w:ascii="Times New Roman" w:hAnsi="Times New Roman" w:cs="Times New Roman"/>
                <w:sz w:val="24"/>
                <w:szCs w:val="24"/>
              </w:rPr>
              <w:t>Characterisation</w:t>
            </w:r>
          </w:p>
          <w:p w:rsidR="00E31002" w:rsidRPr="00E52A72" w:rsidRDefault="00E31002" w:rsidP="00E31002">
            <w:pPr>
              <w:pStyle w:val="ListParagraph"/>
              <w:numPr>
                <w:ilvl w:val="0"/>
                <w:numId w:val="5"/>
              </w:numPr>
              <w:rPr>
                <w:rFonts w:ascii="Times New Roman" w:hAnsi="Times New Roman" w:cs="Times New Roman"/>
                <w:sz w:val="24"/>
                <w:szCs w:val="24"/>
              </w:rPr>
            </w:pPr>
            <w:r w:rsidRPr="00E52A72">
              <w:rPr>
                <w:rFonts w:ascii="Times New Roman" w:hAnsi="Times New Roman" w:cs="Times New Roman"/>
                <w:sz w:val="24"/>
                <w:szCs w:val="24"/>
              </w:rPr>
              <w:t>Short story/novella conventions</w:t>
            </w:r>
          </w:p>
          <w:p w:rsidR="00E31002" w:rsidRPr="00E52A72" w:rsidRDefault="00E31002" w:rsidP="00E31002">
            <w:pPr>
              <w:pStyle w:val="ListParagraph"/>
              <w:numPr>
                <w:ilvl w:val="0"/>
                <w:numId w:val="5"/>
              </w:numPr>
              <w:rPr>
                <w:rFonts w:ascii="Times New Roman" w:hAnsi="Times New Roman" w:cs="Times New Roman"/>
                <w:sz w:val="24"/>
                <w:szCs w:val="24"/>
              </w:rPr>
            </w:pPr>
            <w:r w:rsidRPr="00E52A72">
              <w:rPr>
                <w:rFonts w:ascii="Times New Roman" w:hAnsi="Times New Roman" w:cs="Times New Roman"/>
                <w:sz w:val="24"/>
                <w:szCs w:val="24"/>
              </w:rPr>
              <w:t>Basic punctuation</w:t>
            </w:r>
          </w:p>
          <w:p w:rsidR="00AB6CFD" w:rsidRPr="00E31002" w:rsidRDefault="00E31002" w:rsidP="00A1658B">
            <w:pPr>
              <w:pStyle w:val="ListParagraph"/>
              <w:numPr>
                <w:ilvl w:val="0"/>
                <w:numId w:val="5"/>
              </w:numPr>
              <w:rPr>
                <w:rFonts w:ascii="Times New Roman" w:hAnsi="Times New Roman" w:cs="Times New Roman"/>
                <w:sz w:val="24"/>
                <w:szCs w:val="24"/>
              </w:rPr>
            </w:pPr>
            <w:r w:rsidRPr="00E52A72">
              <w:rPr>
                <w:rFonts w:ascii="Times New Roman" w:hAnsi="Times New Roman" w:cs="Times New Roman"/>
                <w:sz w:val="24"/>
                <w:szCs w:val="24"/>
              </w:rPr>
              <w:t>Theme: immigration/coming from other parts of the world</w:t>
            </w:r>
          </w:p>
        </w:tc>
        <w:tc>
          <w:tcPr>
            <w:tcW w:w="4820" w:type="dxa"/>
            <w:vMerge/>
          </w:tcPr>
          <w:p w:rsidR="00AB6CFD" w:rsidRDefault="00AB6CFD" w:rsidP="00A1658B"/>
        </w:tc>
      </w:tr>
      <w:tr w:rsidR="00AB6CFD" w:rsidTr="009E05CB">
        <w:tc>
          <w:tcPr>
            <w:tcW w:w="1242" w:type="dxa"/>
            <w:shd w:val="clear" w:color="auto" w:fill="D9D9D9" w:themeFill="background1" w:themeFillShade="D9"/>
          </w:tcPr>
          <w:p w:rsidR="00AB6CFD" w:rsidRDefault="00AB6CFD" w:rsidP="00A1658B">
            <w:r>
              <w:rPr>
                <w:rFonts w:ascii="Times New Roman" w:hAnsi="Times New Roman" w:cs="Times New Roman"/>
                <w:sz w:val="24"/>
                <w:szCs w:val="24"/>
              </w:rPr>
              <w:t>Summer 2</w:t>
            </w:r>
          </w:p>
        </w:tc>
        <w:tc>
          <w:tcPr>
            <w:tcW w:w="1701" w:type="dxa"/>
          </w:tcPr>
          <w:p w:rsidR="00AB6CFD" w:rsidRPr="00C840F1"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Stories from other cultures</w:t>
            </w:r>
          </w:p>
          <w:p w:rsidR="00AB6CFD" w:rsidRPr="00C840F1" w:rsidRDefault="00AB6CFD" w:rsidP="00A1658B">
            <w:pPr>
              <w:rPr>
                <w:rFonts w:ascii="Times New Roman" w:hAnsi="Times New Roman" w:cs="Times New Roman"/>
                <w:sz w:val="24"/>
                <w:szCs w:val="24"/>
              </w:rPr>
            </w:pPr>
          </w:p>
          <w:p w:rsidR="00AB6CFD" w:rsidRDefault="00AB6CFD" w:rsidP="00A1658B">
            <w:pPr>
              <w:rPr>
                <w:rFonts w:ascii="Times New Roman" w:hAnsi="Times New Roman" w:cs="Times New Roman"/>
                <w:sz w:val="24"/>
                <w:szCs w:val="24"/>
              </w:rPr>
            </w:pPr>
            <w:r w:rsidRPr="00C840F1">
              <w:rPr>
                <w:rFonts w:ascii="Times New Roman" w:hAnsi="Times New Roman" w:cs="Times New Roman"/>
                <w:sz w:val="24"/>
                <w:szCs w:val="24"/>
              </w:rPr>
              <w:t>OUP Ignite English – Unit 6 (Your Language)</w:t>
            </w:r>
          </w:p>
        </w:tc>
        <w:tc>
          <w:tcPr>
            <w:tcW w:w="2977" w:type="dxa"/>
          </w:tcPr>
          <w:p w:rsidR="00AB6CFD" w:rsidRPr="00E31002" w:rsidRDefault="008301FB" w:rsidP="00E31002">
            <w:pPr>
              <w:rPr>
                <w:rFonts w:ascii="Times New Roman" w:hAnsi="Times New Roman" w:cs="Times New Roman"/>
                <w:sz w:val="24"/>
                <w:szCs w:val="24"/>
              </w:rPr>
            </w:pPr>
            <w:r>
              <w:rPr>
                <w:rFonts w:ascii="Times New Roman" w:hAnsi="Times New Roman" w:cs="Times New Roman"/>
                <w:sz w:val="24"/>
                <w:szCs w:val="24"/>
              </w:rPr>
              <w:t xml:space="preserve">To widen </w:t>
            </w:r>
            <w:bookmarkStart w:id="0" w:name="_GoBack"/>
            <w:bookmarkEnd w:id="0"/>
            <w:r w:rsidR="00106C89">
              <w:rPr>
                <w:rFonts w:ascii="Times New Roman" w:hAnsi="Times New Roman" w:cs="Times New Roman"/>
                <w:sz w:val="24"/>
                <w:szCs w:val="24"/>
              </w:rPr>
              <w:t>horizons</w:t>
            </w:r>
            <w:r>
              <w:rPr>
                <w:rFonts w:ascii="Times New Roman" w:hAnsi="Times New Roman" w:cs="Times New Roman"/>
                <w:sz w:val="24"/>
                <w:szCs w:val="24"/>
              </w:rPr>
              <w:t xml:space="preserve"> and experience literature from other cultures, and how such literature has impacted the literary canon as well as global culture. To consolidate the year’s learning regarding spelling, punctuation and grammar.</w:t>
            </w:r>
          </w:p>
        </w:tc>
        <w:tc>
          <w:tcPr>
            <w:tcW w:w="3260" w:type="dxa"/>
          </w:tcPr>
          <w:p w:rsidR="00E31002" w:rsidRPr="00E52A72" w:rsidRDefault="00E31002" w:rsidP="00E31002">
            <w:pPr>
              <w:pStyle w:val="ListParagraph"/>
              <w:numPr>
                <w:ilvl w:val="0"/>
                <w:numId w:val="6"/>
              </w:numPr>
              <w:rPr>
                <w:rFonts w:ascii="Times New Roman" w:hAnsi="Times New Roman" w:cs="Times New Roman"/>
                <w:sz w:val="24"/>
                <w:szCs w:val="24"/>
              </w:rPr>
            </w:pPr>
            <w:r w:rsidRPr="00E52A72">
              <w:rPr>
                <w:rFonts w:ascii="Times New Roman" w:hAnsi="Times New Roman" w:cs="Times New Roman"/>
                <w:sz w:val="24"/>
                <w:szCs w:val="24"/>
              </w:rPr>
              <w:t>Cultural expression</w:t>
            </w:r>
          </w:p>
          <w:p w:rsidR="00E31002" w:rsidRPr="00E52A72" w:rsidRDefault="00E31002" w:rsidP="00E31002">
            <w:pPr>
              <w:pStyle w:val="ListParagraph"/>
              <w:numPr>
                <w:ilvl w:val="0"/>
                <w:numId w:val="6"/>
              </w:numPr>
              <w:rPr>
                <w:rFonts w:ascii="Times New Roman" w:hAnsi="Times New Roman" w:cs="Times New Roman"/>
                <w:sz w:val="24"/>
                <w:szCs w:val="24"/>
              </w:rPr>
            </w:pPr>
            <w:r w:rsidRPr="00E52A72">
              <w:rPr>
                <w:rFonts w:ascii="Times New Roman" w:hAnsi="Times New Roman" w:cs="Times New Roman"/>
                <w:sz w:val="24"/>
                <w:szCs w:val="24"/>
              </w:rPr>
              <w:t>Caribbean short stories/poetry</w:t>
            </w:r>
          </w:p>
          <w:p w:rsidR="00E31002" w:rsidRPr="00E52A72" w:rsidRDefault="00E31002" w:rsidP="00E31002">
            <w:pPr>
              <w:pStyle w:val="ListParagraph"/>
              <w:numPr>
                <w:ilvl w:val="0"/>
                <w:numId w:val="6"/>
              </w:numPr>
              <w:rPr>
                <w:rFonts w:ascii="Times New Roman" w:hAnsi="Times New Roman" w:cs="Times New Roman"/>
                <w:sz w:val="24"/>
                <w:szCs w:val="24"/>
              </w:rPr>
            </w:pPr>
            <w:r w:rsidRPr="00E52A72">
              <w:rPr>
                <w:rFonts w:ascii="Times New Roman" w:hAnsi="Times New Roman" w:cs="Times New Roman"/>
                <w:sz w:val="24"/>
                <w:szCs w:val="24"/>
              </w:rPr>
              <w:t>Character perspective</w:t>
            </w:r>
          </w:p>
          <w:p w:rsidR="00AB6CFD" w:rsidRPr="00E31002" w:rsidRDefault="00E31002" w:rsidP="00A1658B">
            <w:pPr>
              <w:pStyle w:val="ListParagraph"/>
              <w:numPr>
                <w:ilvl w:val="0"/>
                <w:numId w:val="6"/>
              </w:numPr>
              <w:rPr>
                <w:rFonts w:ascii="Times New Roman" w:hAnsi="Times New Roman" w:cs="Times New Roman"/>
                <w:sz w:val="24"/>
                <w:szCs w:val="24"/>
              </w:rPr>
            </w:pPr>
            <w:r w:rsidRPr="00E52A72">
              <w:rPr>
                <w:rFonts w:ascii="Times New Roman" w:hAnsi="Times New Roman" w:cs="Times New Roman"/>
                <w:sz w:val="24"/>
                <w:szCs w:val="24"/>
              </w:rPr>
              <w:t>Basic punctuation</w:t>
            </w:r>
          </w:p>
        </w:tc>
        <w:tc>
          <w:tcPr>
            <w:tcW w:w="4820" w:type="dxa"/>
            <w:vMerge/>
          </w:tcPr>
          <w:p w:rsidR="00AB6CFD" w:rsidRDefault="00AB6CFD" w:rsidP="00A1658B"/>
        </w:tc>
      </w:tr>
    </w:tbl>
    <w:p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C50F7"/>
    <w:multiLevelType w:val="hybridMultilevel"/>
    <w:tmpl w:val="B802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13918"/>
    <w:multiLevelType w:val="hybridMultilevel"/>
    <w:tmpl w:val="1166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73EC8"/>
    <w:multiLevelType w:val="hybridMultilevel"/>
    <w:tmpl w:val="778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031B"/>
    <w:rsid w:val="00016989"/>
    <w:rsid w:val="0004031B"/>
    <w:rsid w:val="00047691"/>
    <w:rsid w:val="000B2564"/>
    <w:rsid w:val="000F2FE3"/>
    <w:rsid w:val="00106C89"/>
    <w:rsid w:val="00235055"/>
    <w:rsid w:val="00300D34"/>
    <w:rsid w:val="003C09D1"/>
    <w:rsid w:val="0047299A"/>
    <w:rsid w:val="004C1D74"/>
    <w:rsid w:val="004E6839"/>
    <w:rsid w:val="005A71E9"/>
    <w:rsid w:val="006314B5"/>
    <w:rsid w:val="007D6369"/>
    <w:rsid w:val="008301FB"/>
    <w:rsid w:val="00837749"/>
    <w:rsid w:val="00843292"/>
    <w:rsid w:val="009E05CB"/>
    <w:rsid w:val="00A56825"/>
    <w:rsid w:val="00AB6CFD"/>
    <w:rsid w:val="00C11559"/>
    <w:rsid w:val="00C840F1"/>
    <w:rsid w:val="00D14AB0"/>
    <w:rsid w:val="00DD037D"/>
    <w:rsid w:val="00E31002"/>
    <w:rsid w:val="00E52A72"/>
    <w:rsid w:val="00E9568F"/>
    <w:rsid w:val="00F81E92"/>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c1b1a07-6ef5-4f0b-b99b-b3e599ac6b8c"/>
    <ds:schemaRef ds:uri="http://www.w3.org/XML/1998/namespace"/>
  </ds:schemaRefs>
</ds:datastoreItem>
</file>

<file path=customXml/itemProps2.xml><?xml version="1.0" encoding="utf-8"?>
<ds:datastoreItem xmlns:ds="http://schemas.openxmlformats.org/officeDocument/2006/customXml" ds:itemID="{C44BD1A9-C2D1-4419-B5A1-D29D545027A2}"/>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Daniel Loughnane</cp:lastModifiedBy>
  <cp:revision>22</cp:revision>
  <dcterms:created xsi:type="dcterms:W3CDTF">2022-06-07T13:14:00Z</dcterms:created>
  <dcterms:modified xsi:type="dcterms:W3CDTF">2022-09-01T08:10:00Z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