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47299A">
            <w:pPr>
              <w:rPr>
                <w:rFonts w:ascii="Times New Roman" w:hAnsi="Times New Roman" w:cs="Times New Roman"/>
                <w:sz w:val="24"/>
                <w:szCs w:val="24"/>
              </w:rPr>
            </w:pPr>
            <w:r>
              <w:rPr>
                <w:rFonts w:ascii="Times New Roman" w:hAnsi="Times New Roman" w:cs="Times New Roman"/>
                <w:sz w:val="24"/>
                <w:szCs w:val="24"/>
              </w:rPr>
              <w:t>English (Secondary)</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5F76F0">
            <w:pPr>
              <w:rPr>
                <w:rFonts w:ascii="Times New Roman" w:hAnsi="Times New Roman" w:cs="Times New Roman"/>
                <w:sz w:val="24"/>
                <w:szCs w:val="24"/>
              </w:rPr>
            </w:pPr>
            <w:r>
              <w:rPr>
                <w:rFonts w:ascii="Times New Roman" w:hAnsi="Times New Roman" w:cs="Times New Roman"/>
                <w:sz w:val="24"/>
                <w:szCs w:val="24"/>
              </w:rPr>
              <w:t>11</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Intention 1: </w:t>
            </w:r>
            <w:r w:rsidRPr="007D6369">
              <w:rPr>
                <w:rFonts w:ascii="Times New Roman" w:hAnsi="Times New Roman" w:cs="Times New Roman"/>
                <w:sz w:val="24"/>
                <w:szCs w:val="24"/>
              </w:rPr>
              <w:tab/>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To build an English curriculum which develops learning and results in the acquisition of knowledge and skills so that all pupils know more, remember more and understand more. </w:t>
            </w:r>
          </w:p>
          <w:p w:rsidR="007D6369" w:rsidRPr="007D6369" w:rsidRDefault="007D6369" w:rsidP="007D6369">
            <w:pPr>
              <w:rPr>
                <w:rFonts w:ascii="Times New Roman" w:hAnsi="Times New Roman" w:cs="Times New Roman"/>
                <w:sz w:val="24"/>
                <w:szCs w:val="24"/>
              </w:rPr>
            </w:pPr>
          </w:p>
          <w:p w:rsid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with appropriate subject knowledge, skills and understanding in Speech and Language, Reading and Writing as set out in the National Curriculum so that children can know more, remember more and understand more to help them reach and exceed their potential at New Woodlands School and beyond.</w:t>
            </w:r>
          </w:p>
          <w:p w:rsid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Intention 2:</w:t>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build a curriculum which develops a love of reading to help pupils know more, remember more and understand more.</w:t>
            </w:r>
          </w:p>
          <w:p w:rsidR="007D6369" w:rsidRPr="007D6369" w:rsidRDefault="007D6369" w:rsidP="007D6369">
            <w:pPr>
              <w:rPr>
                <w:rFonts w:ascii="Times New Roman" w:hAnsi="Times New Roman" w:cs="Times New Roman"/>
                <w:sz w:val="24"/>
                <w:szCs w:val="24"/>
              </w:rPr>
            </w:pPr>
          </w:p>
          <w:p w:rsidR="007D6369" w:rsidRP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and understand more about what they learn, fuelling their imagination for ideas to use in their own work.</w:t>
            </w:r>
          </w:p>
        </w:tc>
      </w:tr>
    </w:tbl>
    <w:p w:rsidR="0004031B" w:rsidRDefault="0004031B">
      <w:pPr>
        <w:rPr>
          <w:rFonts w:ascii="Times New Roman" w:hAnsi="Times New Roman" w:cs="Times New Roman"/>
          <w:sz w:val="24"/>
          <w:szCs w:val="24"/>
        </w:rPr>
      </w:pPr>
    </w:p>
    <w:tbl>
      <w:tblPr>
        <w:tblStyle w:val="TableGrid"/>
        <w:tblW w:w="0" w:type="auto"/>
        <w:tblLayout w:type="fixed"/>
        <w:tblLook w:val="04A0"/>
      </w:tblPr>
      <w:tblGrid>
        <w:gridCol w:w="1242"/>
        <w:gridCol w:w="1701"/>
        <w:gridCol w:w="2977"/>
        <w:gridCol w:w="2835"/>
        <w:gridCol w:w="5245"/>
      </w:tblGrid>
      <w:tr w:rsidR="00A26FAB" w:rsidTr="00747E40">
        <w:tc>
          <w:tcPr>
            <w:tcW w:w="1242" w:type="dxa"/>
            <w:shd w:val="clear" w:color="auto" w:fill="D9D9D9" w:themeFill="background1" w:themeFillShade="D9"/>
          </w:tcPr>
          <w:p w:rsidR="00A26FAB" w:rsidRPr="00A26FAB" w:rsidRDefault="00A26FAB" w:rsidP="00A1658B">
            <w:pPr>
              <w:rPr>
                <w:rFonts w:ascii="Times New Roman" w:hAnsi="Times New Roman" w:cs="Times New Roman"/>
                <w:sz w:val="24"/>
                <w:szCs w:val="24"/>
              </w:rPr>
            </w:pPr>
            <w:r w:rsidRPr="00A26FAB">
              <w:rPr>
                <w:rFonts w:ascii="Times New Roman" w:hAnsi="Times New Roman" w:cs="Times New Roman"/>
                <w:sz w:val="24"/>
                <w:szCs w:val="24"/>
              </w:rPr>
              <w:t>TERM</w:t>
            </w:r>
          </w:p>
        </w:tc>
        <w:tc>
          <w:tcPr>
            <w:tcW w:w="1701" w:type="dxa"/>
            <w:shd w:val="clear" w:color="auto" w:fill="D9D9D9" w:themeFill="background1" w:themeFillShade="D9"/>
          </w:tcPr>
          <w:p w:rsidR="00A26FAB" w:rsidRPr="00A26FAB" w:rsidRDefault="00A26FAB" w:rsidP="00A1658B">
            <w:pPr>
              <w:rPr>
                <w:rFonts w:ascii="Times New Roman" w:hAnsi="Times New Roman" w:cs="Times New Roman"/>
                <w:sz w:val="24"/>
                <w:szCs w:val="24"/>
              </w:rPr>
            </w:pPr>
            <w:r w:rsidRPr="00A26FAB">
              <w:rPr>
                <w:rFonts w:ascii="Times New Roman" w:hAnsi="Times New Roman" w:cs="Times New Roman"/>
                <w:sz w:val="24"/>
                <w:szCs w:val="24"/>
              </w:rPr>
              <w:t>TOPIC</w:t>
            </w:r>
          </w:p>
        </w:tc>
        <w:tc>
          <w:tcPr>
            <w:tcW w:w="2977" w:type="dxa"/>
            <w:shd w:val="clear" w:color="auto" w:fill="D9D9D9" w:themeFill="background1" w:themeFillShade="D9"/>
          </w:tcPr>
          <w:p w:rsidR="00A26FAB" w:rsidRPr="00A26FAB" w:rsidRDefault="00A26FAB" w:rsidP="00A1658B">
            <w:pPr>
              <w:rPr>
                <w:rFonts w:ascii="Times New Roman" w:hAnsi="Times New Roman" w:cs="Times New Roman"/>
                <w:sz w:val="24"/>
                <w:szCs w:val="24"/>
              </w:rPr>
            </w:pPr>
            <w:r w:rsidRPr="00A26FAB">
              <w:rPr>
                <w:rFonts w:ascii="Times New Roman" w:hAnsi="Times New Roman" w:cs="Times New Roman"/>
                <w:sz w:val="24"/>
                <w:szCs w:val="24"/>
              </w:rPr>
              <w:t>CORE LEARNING</w:t>
            </w:r>
          </w:p>
        </w:tc>
        <w:tc>
          <w:tcPr>
            <w:tcW w:w="2835" w:type="dxa"/>
            <w:shd w:val="clear" w:color="auto" w:fill="D9D9D9" w:themeFill="background1" w:themeFillShade="D9"/>
          </w:tcPr>
          <w:p w:rsidR="00A26FAB" w:rsidRPr="00A26FAB" w:rsidRDefault="00A26FAB" w:rsidP="00A1658B">
            <w:pPr>
              <w:rPr>
                <w:rFonts w:ascii="Times New Roman" w:hAnsi="Times New Roman" w:cs="Times New Roman"/>
                <w:sz w:val="24"/>
                <w:szCs w:val="24"/>
              </w:rPr>
            </w:pPr>
            <w:r w:rsidRPr="00A26FAB">
              <w:rPr>
                <w:rFonts w:ascii="Times New Roman" w:hAnsi="Times New Roman" w:cs="Times New Roman"/>
                <w:sz w:val="24"/>
                <w:szCs w:val="24"/>
              </w:rPr>
              <w:t>KEY CONCEPTS</w:t>
            </w:r>
          </w:p>
        </w:tc>
        <w:tc>
          <w:tcPr>
            <w:tcW w:w="5245" w:type="dxa"/>
            <w:shd w:val="clear" w:color="auto" w:fill="D9D9D9" w:themeFill="background1" w:themeFillShade="D9"/>
          </w:tcPr>
          <w:p w:rsidR="00A26FAB" w:rsidRPr="00A26FAB" w:rsidRDefault="00747E40" w:rsidP="00A1658B">
            <w:pPr>
              <w:rPr>
                <w:rFonts w:ascii="Times New Roman" w:hAnsi="Times New Roman" w:cs="Times New Roman"/>
                <w:sz w:val="24"/>
                <w:szCs w:val="24"/>
              </w:rPr>
            </w:pPr>
            <w:r>
              <w:rPr>
                <w:rFonts w:ascii="Times New Roman" w:hAnsi="Times New Roman" w:cs="Times New Roman"/>
                <w:sz w:val="24"/>
                <w:szCs w:val="24"/>
              </w:rPr>
              <w:t>SEQUENCING</w:t>
            </w:r>
            <w:r w:rsidR="00A26FAB">
              <w:rPr>
                <w:rFonts w:ascii="Times New Roman" w:hAnsi="Times New Roman" w:cs="Times New Roman"/>
                <w:sz w:val="24"/>
                <w:szCs w:val="24"/>
              </w:rPr>
              <w:t xml:space="preserve"> (WHOLE YEAR)</w:t>
            </w:r>
          </w:p>
        </w:tc>
      </w:tr>
      <w:tr w:rsidR="00747E40" w:rsidTr="00747E40">
        <w:tc>
          <w:tcPr>
            <w:tcW w:w="1242" w:type="dxa"/>
            <w:shd w:val="clear" w:color="auto" w:fill="D9D9D9" w:themeFill="background1" w:themeFillShade="D9"/>
          </w:tcPr>
          <w:p w:rsidR="00747E40" w:rsidRPr="00A26FAB" w:rsidRDefault="00747E40" w:rsidP="00A1658B">
            <w:pPr>
              <w:rPr>
                <w:sz w:val="24"/>
                <w:szCs w:val="24"/>
              </w:rPr>
            </w:pPr>
            <w:r w:rsidRPr="00A26FAB">
              <w:rPr>
                <w:rFonts w:ascii="Times New Roman" w:hAnsi="Times New Roman" w:cs="Times New Roman"/>
                <w:sz w:val="24"/>
                <w:szCs w:val="24"/>
              </w:rPr>
              <w:t>Autumn 1</w:t>
            </w:r>
          </w:p>
        </w:tc>
        <w:tc>
          <w:tcPr>
            <w:tcW w:w="1701" w:type="dxa"/>
          </w:tcPr>
          <w:p w:rsidR="00747E40" w:rsidRPr="002D1A07" w:rsidRDefault="00747E40" w:rsidP="00A1658B">
            <w:pPr>
              <w:rPr>
                <w:rFonts w:ascii="Times New Roman" w:hAnsi="Times New Roman" w:cs="Times New Roman"/>
                <w:sz w:val="24"/>
                <w:szCs w:val="24"/>
              </w:rPr>
            </w:pPr>
            <w:r>
              <w:rPr>
                <w:rFonts w:ascii="Times New Roman" w:hAnsi="Times New Roman" w:cs="Times New Roman"/>
                <w:sz w:val="24"/>
                <w:szCs w:val="24"/>
              </w:rPr>
              <w:t>AQA AL - Education</w:t>
            </w:r>
          </w:p>
          <w:p w:rsidR="00747E40" w:rsidRPr="002D1A07"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r>
              <w:rPr>
                <w:rFonts w:ascii="Times New Roman" w:hAnsi="Times New Roman" w:cs="Times New Roman"/>
                <w:sz w:val="24"/>
                <w:szCs w:val="24"/>
              </w:rPr>
              <w:t>IGCSE - Speaking and Listening</w:t>
            </w:r>
          </w:p>
        </w:tc>
        <w:tc>
          <w:tcPr>
            <w:tcW w:w="2977" w:type="dxa"/>
          </w:tcPr>
          <w:p w:rsidR="00747E40" w:rsidRDefault="00C17261" w:rsidP="00EE36F8">
            <w:pPr>
              <w:rPr>
                <w:rFonts w:ascii="Times New Roman" w:hAnsi="Times New Roman" w:cs="Times New Roman"/>
                <w:sz w:val="24"/>
                <w:szCs w:val="24"/>
              </w:rPr>
            </w:pPr>
            <w:r>
              <w:rPr>
                <w:rFonts w:ascii="Times New Roman" w:hAnsi="Times New Roman" w:cs="Times New Roman"/>
                <w:sz w:val="24"/>
                <w:szCs w:val="24"/>
              </w:rPr>
              <w:lastRenderedPageBreak/>
              <w:t>To explore education throughout the world, current and historic. To develop letter writing skill. To take part in a debate and to develop debating skills.</w:t>
            </w:r>
          </w:p>
          <w:p w:rsidR="00C17261" w:rsidRDefault="00C17261" w:rsidP="00EE36F8">
            <w:pPr>
              <w:rPr>
                <w:rFonts w:ascii="Times New Roman" w:hAnsi="Times New Roman" w:cs="Times New Roman"/>
                <w:sz w:val="24"/>
                <w:szCs w:val="24"/>
              </w:rPr>
            </w:pPr>
          </w:p>
          <w:p w:rsidR="00C17261" w:rsidRDefault="00C17261" w:rsidP="00EE36F8">
            <w:pPr>
              <w:rPr>
                <w:rFonts w:ascii="Times New Roman" w:hAnsi="Times New Roman" w:cs="Times New Roman"/>
                <w:sz w:val="24"/>
                <w:szCs w:val="24"/>
              </w:rPr>
            </w:pPr>
          </w:p>
          <w:p w:rsidR="00C17261" w:rsidRPr="00EE36F8" w:rsidRDefault="00C17261" w:rsidP="00EE36F8">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r>
              <w:rPr>
                <w:rFonts w:ascii="Times New Roman" w:hAnsi="Times New Roman" w:cs="Times New Roman"/>
                <w:sz w:val="24"/>
                <w:szCs w:val="24"/>
              </w:rPr>
              <w:t>To develop speaking and listening skills. To plan and take part in a debate with peers, to answer and ask questions.</w:t>
            </w:r>
          </w:p>
        </w:tc>
        <w:tc>
          <w:tcPr>
            <w:tcW w:w="2835" w:type="dxa"/>
          </w:tcPr>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lastRenderedPageBreak/>
              <w:t>Teachers and learners</w:t>
            </w: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Schools throughout the ages</w:t>
            </w: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Letter writing</w:t>
            </w: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Planning for a career</w:t>
            </w: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lastRenderedPageBreak/>
              <w:t>Debating skills</w:t>
            </w:r>
          </w:p>
          <w:p w:rsidR="00EE36F8"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Education in other countries</w:t>
            </w:r>
          </w:p>
          <w:p w:rsidR="00EE36F8" w:rsidRDefault="00EE36F8" w:rsidP="00EE36F8">
            <w:pPr>
              <w:rPr>
                <w:rFonts w:ascii="Times New Roman" w:hAnsi="Times New Roman" w:cs="Times New Roman"/>
                <w:sz w:val="24"/>
                <w:szCs w:val="24"/>
              </w:rPr>
            </w:pPr>
          </w:p>
          <w:p w:rsidR="00EE36F8" w:rsidRDefault="00EE36F8" w:rsidP="00EE36F8">
            <w:pPr>
              <w:rPr>
                <w:rFonts w:ascii="Times New Roman" w:hAnsi="Times New Roman" w:cs="Times New Roman"/>
                <w:sz w:val="24"/>
                <w:szCs w:val="24"/>
              </w:rPr>
            </w:pP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Using the right language</w:t>
            </w: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Choosing and researching a presentation topic</w:t>
            </w: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Structuring your presentation</w:t>
            </w: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Engaging your audience</w:t>
            </w:r>
          </w:p>
          <w:p w:rsidR="00EE36F8" w:rsidRPr="002D1A07"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Developing a role</w:t>
            </w:r>
          </w:p>
          <w:p w:rsidR="00EE36F8" w:rsidRDefault="00EE36F8" w:rsidP="00EE36F8">
            <w:pPr>
              <w:pStyle w:val="ListParagraph"/>
              <w:numPr>
                <w:ilvl w:val="0"/>
                <w:numId w:val="1"/>
              </w:numPr>
              <w:rPr>
                <w:rFonts w:ascii="Times New Roman" w:hAnsi="Times New Roman" w:cs="Times New Roman"/>
                <w:sz w:val="24"/>
                <w:szCs w:val="24"/>
              </w:rPr>
            </w:pPr>
            <w:r w:rsidRPr="002D1A07">
              <w:rPr>
                <w:rFonts w:ascii="Times New Roman" w:hAnsi="Times New Roman" w:cs="Times New Roman"/>
                <w:sz w:val="24"/>
                <w:szCs w:val="24"/>
              </w:rPr>
              <w:t>Prepare for a conversation</w:t>
            </w:r>
          </w:p>
          <w:p w:rsidR="00747E40" w:rsidRPr="00EE36F8" w:rsidRDefault="00EE36F8" w:rsidP="00EE36F8">
            <w:pPr>
              <w:pStyle w:val="ListParagraph"/>
              <w:numPr>
                <w:ilvl w:val="0"/>
                <w:numId w:val="1"/>
              </w:numPr>
              <w:rPr>
                <w:rFonts w:ascii="Times New Roman" w:hAnsi="Times New Roman" w:cs="Times New Roman"/>
                <w:sz w:val="24"/>
                <w:szCs w:val="24"/>
              </w:rPr>
            </w:pPr>
            <w:r w:rsidRPr="00EE36F8">
              <w:rPr>
                <w:rFonts w:ascii="Times New Roman" w:hAnsi="Times New Roman" w:cs="Times New Roman"/>
                <w:sz w:val="24"/>
                <w:szCs w:val="24"/>
              </w:rPr>
              <w:t>Greek culture</w:t>
            </w:r>
          </w:p>
        </w:tc>
        <w:tc>
          <w:tcPr>
            <w:tcW w:w="5245" w:type="dxa"/>
            <w:vMerge w:val="restart"/>
          </w:tcPr>
          <w:p w:rsidR="00747E40" w:rsidRPr="00A26FAB" w:rsidRDefault="00747E40" w:rsidP="00A26FAB">
            <w:pPr>
              <w:pStyle w:val="TableParagraph"/>
              <w:spacing w:before="1"/>
              <w:ind w:left="0"/>
              <w:rPr>
                <w:rFonts w:asciiTheme="majorBidi" w:hAnsiTheme="majorBidi" w:cstheme="majorBidi"/>
                <w:i/>
                <w:sz w:val="24"/>
                <w:szCs w:val="24"/>
              </w:rPr>
            </w:pPr>
            <w:r w:rsidRPr="00A26FAB">
              <w:rPr>
                <w:rFonts w:asciiTheme="majorBidi" w:hAnsiTheme="majorBidi" w:cstheme="majorBidi"/>
                <w:i/>
                <w:sz w:val="24"/>
                <w:szCs w:val="24"/>
              </w:rPr>
              <w:lastRenderedPageBreak/>
              <w:t>Building on…</w:t>
            </w:r>
          </w:p>
          <w:p w:rsidR="00747E40" w:rsidRPr="00A26FAB" w:rsidRDefault="00747E40" w:rsidP="00A26FAB">
            <w:pPr>
              <w:pStyle w:val="TableParagraph"/>
              <w:spacing w:before="1"/>
              <w:ind w:left="0"/>
              <w:rPr>
                <w:rFonts w:asciiTheme="majorBidi" w:hAnsiTheme="majorBidi" w:cstheme="majorBidi"/>
                <w:i/>
                <w:sz w:val="24"/>
                <w:szCs w:val="24"/>
              </w:rPr>
            </w:pPr>
          </w:p>
          <w:p w:rsidR="00747E40" w:rsidRDefault="00747E40" w:rsidP="00747E40">
            <w:pPr>
              <w:rPr>
                <w:b/>
                <w:sz w:val="24"/>
                <w:szCs w:val="24"/>
                <w:u w:val="single"/>
              </w:rPr>
            </w:pPr>
            <w:r w:rsidRPr="00D746A4">
              <w:rPr>
                <w:b/>
                <w:sz w:val="24"/>
                <w:szCs w:val="24"/>
                <w:u w:val="single"/>
              </w:rPr>
              <w:t>Communication, vocabulary, grammar and punctuation</w:t>
            </w:r>
          </w:p>
          <w:p w:rsidR="00747E40" w:rsidRDefault="00747E40" w:rsidP="00747E40">
            <w:pPr>
              <w:rPr>
                <w:b/>
                <w:sz w:val="24"/>
                <w:szCs w:val="24"/>
                <w:u w:val="single"/>
              </w:rPr>
            </w:pPr>
          </w:p>
          <w:p w:rsidR="00747E40" w:rsidRDefault="00747E40" w:rsidP="00747E40">
            <w:pPr>
              <w:rPr>
                <w:sz w:val="24"/>
                <w:szCs w:val="24"/>
              </w:rPr>
            </w:pPr>
            <w:r>
              <w:rPr>
                <w:sz w:val="24"/>
                <w:szCs w:val="24"/>
              </w:rPr>
              <w:t xml:space="preserve">Focussing on using a wide range of punctuation in </w:t>
            </w:r>
            <w:r>
              <w:rPr>
                <w:sz w:val="24"/>
                <w:szCs w:val="24"/>
              </w:rPr>
              <w:lastRenderedPageBreak/>
              <w:t>Year 10 will form a foundation for Year 11 where the focus will be using the same punctuation in more creative ways. Students will be encourage to experiment with the language and SPaG skills hitherto acquired in order to take ownership of their learning and to become confident in their use of the English language.</w:t>
            </w:r>
          </w:p>
          <w:p w:rsidR="00747E40" w:rsidRDefault="00747E40" w:rsidP="00747E40">
            <w:pPr>
              <w:rPr>
                <w:sz w:val="24"/>
                <w:szCs w:val="24"/>
              </w:rPr>
            </w:pPr>
          </w:p>
          <w:p w:rsidR="00747E40" w:rsidRDefault="00747E40" w:rsidP="00747E40">
            <w:pPr>
              <w:rPr>
                <w:sz w:val="24"/>
                <w:szCs w:val="24"/>
              </w:rPr>
            </w:pPr>
            <w:r>
              <w:rPr>
                <w:sz w:val="24"/>
                <w:szCs w:val="24"/>
              </w:rPr>
              <w:t>Students are b</w:t>
            </w:r>
            <w:r w:rsidRPr="00127950">
              <w:rPr>
                <w:sz w:val="24"/>
                <w:szCs w:val="24"/>
              </w:rPr>
              <w:t>egin</w:t>
            </w:r>
            <w:r>
              <w:rPr>
                <w:sz w:val="24"/>
                <w:szCs w:val="24"/>
              </w:rPr>
              <w:t>ning</w:t>
            </w:r>
            <w:r w:rsidRPr="00127950">
              <w:rPr>
                <w:sz w:val="24"/>
                <w:szCs w:val="24"/>
              </w:rPr>
              <w:t xml:space="preserve"> to use higher level terminology and voca</w:t>
            </w:r>
            <w:r>
              <w:rPr>
                <w:sz w:val="24"/>
                <w:szCs w:val="24"/>
              </w:rPr>
              <w:t>bulary on a more frequent basis, and their s</w:t>
            </w:r>
            <w:r w:rsidRPr="00127950">
              <w:rPr>
                <w:sz w:val="24"/>
                <w:szCs w:val="24"/>
              </w:rPr>
              <w:t>pelling is generally accurate with minor mistakes on higher level language.</w:t>
            </w:r>
            <w:r>
              <w:rPr>
                <w:sz w:val="24"/>
                <w:szCs w:val="24"/>
              </w:rPr>
              <w:t xml:space="preserve"> They are using p</w:t>
            </w:r>
            <w:r w:rsidRPr="00127950">
              <w:rPr>
                <w:sz w:val="24"/>
                <w:szCs w:val="24"/>
              </w:rPr>
              <w:t>unctuation to emphasize point</w:t>
            </w:r>
            <w:r>
              <w:rPr>
                <w:sz w:val="24"/>
                <w:szCs w:val="24"/>
              </w:rPr>
              <w:t>s</w:t>
            </w:r>
            <w:r w:rsidRPr="00127950">
              <w:rPr>
                <w:sz w:val="24"/>
                <w:szCs w:val="24"/>
              </w:rPr>
              <w:t xml:space="preserve"> or emo</w:t>
            </w:r>
            <w:r>
              <w:rPr>
                <w:sz w:val="24"/>
                <w:szCs w:val="24"/>
              </w:rPr>
              <w:t xml:space="preserve">tions in creative and unique ways. Students are using vocabulary in a way that </w:t>
            </w:r>
            <w:r w:rsidRPr="00127950">
              <w:rPr>
                <w:sz w:val="24"/>
                <w:szCs w:val="24"/>
              </w:rPr>
              <w:t>engages audience</w:t>
            </w:r>
            <w:r>
              <w:rPr>
                <w:sz w:val="24"/>
                <w:szCs w:val="24"/>
              </w:rPr>
              <w:t>s</w:t>
            </w:r>
            <w:r w:rsidRPr="00127950">
              <w:rPr>
                <w:sz w:val="24"/>
                <w:szCs w:val="24"/>
              </w:rPr>
              <w:t xml:space="preserve"> or reader</w:t>
            </w:r>
            <w:r>
              <w:rPr>
                <w:sz w:val="24"/>
                <w:szCs w:val="24"/>
              </w:rPr>
              <w:t>s</w:t>
            </w:r>
            <w:r w:rsidRPr="00127950">
              <w:rPr>
                <w:sz w:val="24"/>
                <w:szCs w:val="24"/>
              </w:rPr>
              <w:t>.</w:t>
            </w:r>
          </w:p>
          <w:p w:rsidR="00747E40" w:rsidRDefault="00747E40" w:rsidP="00747E40">
            <w:pPr>
              <w:rPr>
                <w:sz w:val="24"/>
                <w:szCs w:val="24"/>
              </w:rPr>
            </w:pPr>
          </w:p>
          <w:p w:rsidR="00747E40" w:rsidRDefault="00747E40" w:rsidP="00747E40">
            <w:pPr>
              <w:rPr>
                <w:sz w:val="24"/>
                <w:szCs w:val="24"/>
              </w:rPr>
            </w:pPr>
            <w:r>
              <w:rPr>
                <w:b/>
                <w:sz w:val="24"/>
                <w:szCs w:val="24"/>
                <w:u w:val="single"/>
              </w:rPr>
              <w:t>Reading</w:t>
            </w:r>
          </w:p>
          <w:p w:rsidR="00747E40" w:rsidRDefault="00747E40" w:rsidP="00747E40">
            <w:pPr>
              <w:rPr>
                <w:sz w:val="24"/>
                <w:szCs w:val="24"/>
              </w:rPr>
            </w:pPr>
          </w:p>
          <w:p w:rsidR="00747E40" w:rsidRDefault="00747E40" w:rsidP="00747E40">
            <w:pPr>
              <w:rPr>
                <w:sz w:val="24"/>
                <w:szCs w:val="24"/>
              </w:rPr>
            </w:pPr>
            <w:r>
              <w:rPr>
                <w:sz w:val="24"/>
                <w:szCs w:val="24"/>
              </w:rPr>
              <w:t>Studying the entomology and structure of words in Year 10 will allow students to analyse the use of words and language at a higher level in Year 11, and to draw interpretations.</w:t>
            </w:r>
          </w:p>
          <w:p w:rsidR="00747E40" w:rsidRDefault="00747E40" w:rsidP="00747E40">
            <w:pPr>
              <w:rPr>
                <w:sz w:val="24"/>
                <w:szCs w:val="24"/>
              </w:rPr>
            </w:pPr>
          </w:p>
          <w:p w:rsidR="00747E40" w:rsidRDefault="00747E40" w:rsidP="00747E40">
            <w:pPr>
              <w:rPr>
                <w:sz w:val="24"/>
                <w:szCs w:val="24"/>
              </w:rPr>
            </w:pPr>
            <w:r>
              <w:rPr>
                <w:sz w:val="24"/>
                <w:szCs w:val="24"/>
              </w:rPr>
              <w:t xml:space="preserve">Students are making some </w:t>
            </w:r>
            <w:r w:rsidRPr="00127950">
              <w:rPr>
                <w:sz w:val="24"/>
                <w:szCs w:val="24"/>
              </w:rPr>
              <w:t>attempt at</w:t>
            </w:r>
            <w:r>
              <w:rPr>
                <w:sz w:val="24"/>
                <w:szCs w:val="24"/>
              </w:rPr>
              <w:t xml:space="preserve"> a</w:t>
            </w:r>
            <w:r w:rsidRPr="00127950">
              <w:rPr>
                <w:sz w:val="24"/>
                <w:szCs w:val="24"/>
              </w:rPr>
              <w:t xml:space="preserve"> detailed e</w:t>
            </w:r>
            <w:r>
              <w:rPr>
                <w:sz w:val="24"/>
                <w:szCs w:val="24"/>
              </w:rPr>
              <w:t>xploration of textual evidence (</w:t>
            </w:r>
            <w:r w:rsidRPr="00127950">
              <w:rPr>
                <w:sz w:val="24"/>
                <w:szCs w:val="24"/>
              </w:rPr>
              <w:t>e.g.</w:t>
            </w:r>
            <w:r>
              <w:rPr>
                <w:sz w:val="24"/>
                <w:szCs w:val="24"/>
              </w:rPr>
              <w:t>,</w:t>
            </w:r>
            <w:r w:rsidRPr="00127950">
              <w:rPr>
                <w:sz w:val="24"/>
                <w:szCs w:val="24"/>
              </w:rPr>
              <w:t xml:space="preserve"> explaining the association of different words in an image, or </w:t>
            </w:r>
            <w:r w:rsidRPr="00127950">
              <w:rPr>
                <w:sz w:val="24"/>
                <w:szCs w:val="24"/>
              </w:rPr>
              <w:lastRenderedPageBreak/>
              <w:t>exploring connotations in a political speech</w:t>
            </w:r>
            <w:r>
              <w:rPr>
                <w:sz w:val="24"/>
                <w:szCs w:val="24"/>
              </w:rPr>
              <w:t>)</w:t>
            </w:r>
            <w:r w:rsidRPr="00127950">
              <w:rPr>
                <w:sz w:val="24"/>
                <w:szCs w:val="24"/>
              </w:rPr>
              <w:t>.</w:t>
            </w:r>
            <w:r>
              <w:rPr>
                <w:sz w:val="24"/>
                <w:szCs w:val="24"/>
              </w:rPr>
              <w:t xml:space="preserve"> They are able to </w:t>
            </w:r>
            <w:r w:rsidRPr="00127950">
              <w:rPr>
                <w:sz w:val="24"/>
                <w:szCs w:val="24"/>
              </w:rPr>
              <w:t xml:space="preserve">consider wider implications or significance of information, events or ideas in </w:t>
            </w:r>
            <w:r>
              <w:rPr>
                <w:sz w:val="24"/>
                <w:szCs w:val="24"/>
              </w:rPr>
              <w:t>a text (</w:t>
            </w:r>
            <w:r w:rsidRPr="00127950">
              <w:rPr>
                <w:sz w:val="24"/>
                <w:szCs w:val="24"/>
              </w:rPr>
              <w:t>e.g.</w:t>
            </w:r>
            <w:r>
              <w:rPr>
                <w:sz w:val="24"/>
                <w:szCs w:val="24"/>
              </w:rPr>
              <w:t>,</w:t>
            </w:r>
            <w:r w:rsidRPr="00127950">
              <w:rPr>
                <w:sz w:val="24"/>
                <w:szCs w:val="24"/>
              </w:rPr>
              <w:t xml:space="preserve"> tracing how details contribute to overall meaning</w:t>
            </w:r>
            <w:r>
              <w:rPr>
                <w:sz w:val="24"/>
                <w:szCs w:val="24"/>
              </w:rPr>
              <w:t>)</w:t>
            </w:r>
            <w:r w:rsidRPr="00127950">
              <w:rPr>
                <w:sz w:val="24"/>
                <w:szCs w:val="24"/>
              </w:rPr>
              <w:t>.</w:t>
            </w:r>
            <w:r>
              <w:rPr>
                <w:sz w:val="24"/>
                <w:szCs w:val="24"/>
              </w:rPr>
              <w:t xml:space="preserve">Students can </w:t>
            </w:r>
            <w:r w:rsidRPr="00127950">
              <w:rPr>
                <w:sz w:val="24"/>
                <w:szCs w:val="24"/>
              </w:rPr>
              <w:t>adapt their talk to the demands of different context</w:t>
            </w:r>
            <w:r>
              <w:rPr>
                <w:sz w:val="24"/>
                <w:szCs w:val="24"/>
              </w:rPr>
              <w:t>s</w:t>
            </w:r>
            <w:r w:rsidRPr="00127950">
              <w:rPr>
                <w:sz w:val="24"/>
                <w:szCs w:val="24"/>
              </w:rPr>
              <w:t xml:space="preserve"> with increasing confidence</w:t>
            </w:r>
            <w:r>
              <w:rPr>
                <w:sz w:val="24"/>
                <w:szCs w:val="24"/>
              </w:rPr>
              <w:t xml:space="preserve">. </w:t>
            </w:r>
            <w:r w:rsidRPr="00127950">
              <w:rPr>
                <w:sz w:val="24"/>
                <w:szCs w:val="24"/>
              </w:rPr>
              <w:t>They are usually fluent in their use of standard English and in formal situations</w:t>
            </w:r>
            <w:r>
              <w:rPr>
                <w:sz w:val="24"/>
                <w:szCs w:val="24"/>
              </w:rPr>
              <w:t>. These skills will be evident when studying the following units as part of AQA Entry Level qualification or GCSE award: Adventure; Education; Fashion; Sport; Shakespeare (</w:t>
            </w:r>
            <w:r>
              <w:rPr>
                <w:i/>
                <w:sz w:val="24"/>
                <w:szCs w:val="24"/>
              </w:rPr>
              <w:t>Romeo and Juliet</w:t>
            </w:r>
            <w:r>
              <w:rPr>
                <w:sz w:val="24"/>
                <w:szCs w:val="24"/>
              </w:rPr>
              <w:t>); and, Transport.</w:t>
            </w:r>
          </w:p>
          <w:p w:rsidR="00747E40" w:rsidRDefault="00747E40" w:rsidP="00747E40">
            <w:pPr>
              <w:rPr>
                <w:sz w:val="24"/>
                <w:szCs w:val="24"/>
              </w:rPr>
            </w:pPr>
          </w:p>
          <w:p w:rsidR="00747E40" w:rsidRDefault="00747E40" w:rsidP="00747E40">
            <w:pPr>
              <w:rPr>
                <w:sz w:val="24"/>
                <w:szCs w:val="24"/>
              </w:rPr>
            </w:pPr>
            <w:r>
              <w:rPr>
                <w:b/>
                <w:sz w:val="24"/>
                <w:szCs w:val="24"/>
                <w:u w:val="single"/>
              </w:rPr>
              <w:t>Writing</w:t>
            </w:r>
          </w:p>
          <w:p w:rsidR="00747E40" w:rsidRDefault="00747E40" w:rsidP="00747E40">
            <w:pPr>
              <w:rPr>
                <w:sz w:val="24"/>
                <w:szCs w:val="24"/>
              </w:rPr>
            </w:pPr>
          </w:p>
          <w:p w:rsidR="00747E40" w:rsidRDefault="00747E40" w:rsidP="00747E40">
            <w:pPr>
              <w:pStyle w:val="TableParagraph"/>
              <w:spacing w:before="1"/>
              <w:ind w:left="0"/>
              <w:rPr>
                <w:sz w:val="24"/>
                <w:szCs w:val="24"/>
              </w:rPr>
            </w:pPr>
            <w:r>
              <w:rPr>
                <w:sz w:val="24"/>
                <w:szCs w:val="24"/>
              </w:rPr>
              <w:t>Having already written a range of text types in Year 10, students will focus using a wider range of rhetorical skills when writing standard forms (i.e., newspaper articles and persuasive letters). The SPaG skills taught hitherto will be largely present and obvious in students’ writing, usually without prompt.</w:t>
            </w:r>
          </w:p>
          <w:p w:rsidR="00747E40" w:rsidRDefault="00747E40" w:rsidP="00747E40">
            <w:pPr>
              <w:rPr>
                <w:sz w:val="24"/>
                <w:szCs w:val="24"/>
              </w:rPr>
            </w:pPr>
          </w:p>
          <w:p w:rsidR="00747E40" w:rsidRDefault="00747E40" w:rsidP="00747E40">
            <w:pPr>
              <w:rPr>
                <w:sz w:val="24"/>
                <w:szCs w:val="24"/>
              </w:rPr>
            </w:pPr>
            <w:r>
              <w:rPr>
                <w:sz w:val="24"/>
                <w:szCs w:val="24"/>
              </w:rPr>
              <w:t xml:space="preserve">Students are able to write long texts, accurately using a variety of devices at text level (paragraphs, subheading, chapters, etc.). They can adapt a </w:t>
            </w:r>
            <w:r w:rsidRPr="00387F0E">
              <w:rPr>
                <w:sz w:val="24"/>
                <w:szCs w:val="24"/>
              </w:rPr>
              <w:lastRenderedPageBreak/>
              <w:t>convincing individual voice</w:t>
            </w:r>
            <w:r>
              <w:rPr>
                <w:sz w:val="24"/>
                <w:szCs w:val="24"/>
              </w:rPr>
              <w:t>,</w:t>
            </w:r>
            <w:r w:rsidRPr="00387F0E">
              <w:rPr>
                <w:sz w:val="24"/>
                <w:szCs w:val="24"/>
              </w:rPr>
              <w:t xml:space="preserve"> or point of view</w:t>
            </w:r>
            <w:r>
              <w:rPr>
                <w:sz w:val="24"/>
                <w:szCs w:val="24"/>
              </w:rPr>
              <w:t>,</w:t>
            </w:r>
            <w:r w:rsidRPr="00387F0E">
              <w:rPr>
                <w:sz w:val="24"/>
                <w:szCs w:val="24"/>
              </w:rPr>
              <w:t xml:space="preserve"> established and mostly sustained throughout</w:t>
            </w:r>
            <w:r>
              <w:rPr>
                <w:sz w:val="24"/>
                <w:szCs w:val="24"/>
              </w:rPr>
              <w:t xml:space="preserve"> a piece of writing. Students’ writing</w:t>
            </w:r>
            <w:r w:rsidRPr="00387F0E">
              <w:rPr>
                <w:sz w:val="24"/>
                <w:szCs w:val="24"/>
              </w:rPr>
              <w:t xml:space="preserve"> clearly takes account o</w:t>
            </w:r>
            <w:r>
              <w:rPr>
                <w:sz w:val="24"/>
                <w:szCs w:val="24"/>
              </w:rPr>
              <w:t>f the readers' likely reaction (</w:t>
            </w:r>
            <w:r w:rsidRPr="00387F0E">
              <w:rPr>
                <w:sz w:val="24"/>
                <w:szCs w:val="24"/>
              </w:rPr>
              <w:t>e.g., paragraphs of differing lengths, use of narrative flashback</w:t>
            </w:r>
            <w:r>
              <w:rPr>
                <w:sz w:val="24"/>
                <w:szCs w:val="24"/>
              </w:rPr>
              <w:t xml:space="preserve">). </w:t>
            </w:r>
            <w:r w:rsidRPr="00387F0E">
              <w:rPr>
                <w:sz w:val="24"/>
                <w:szCs w:val="24"/>
              </w:rPr>
              <w:t>Within paragraphs</w:t>
            </w:r>
            <w:r>
              <w:rPr>
                <w:sz w:val="24"/>
                <w:szCs w:val="24"/>
              </w:rPr>
              <w:t>, they are utilising</w:t>
            </w:r>
            <w:r w:rsidRPr="00387F0E">
              <w:rPr>
                <w:sz w:val="24"/>
                <w:szCs w:val="24"/>
              </w:rPr>
              <w:t xml:space="preserve"> cohesive devices</w:t>
            </w:r>
            <w:r>
              <w:rPr>
                <w:sz w:val="24"/>
                <w:szCs w:val="24"/>
              </w:rPr>
              <w:t xml:space="preserve"> that</w:t>
            </w:r>
            <w:r w:rsidRPr="00387F0E">
              <w:rPr>
                <w:sz w:val="24"/>
                <w:szCs w:val="24"/>
              </w:rPr>
              <w:t xml:space="preserve"> con</w:t>
            </w:r>
            <w:r>
              <w:rPr>
                <w:sz w:val="24"/>
                <w:szCs w:val="24"/>
              </w:rPr>
              <w:t>tribute to emphasis and effect (</w:t>
            </w:r>
            <w:r w:rsidRPr="00387F0E">
              <w:rPr>
                <w:sz w:val="24"/>
                <w:szCs w:val="24"/>
              </w:rPr>
              <w:t>e.g.</w:t>
            </w:r>
            <w:r>
              <w:rPr>
                <w:sz w:val="24"/>
                <w:szCs w:val="24"/>
              </w:rPr>
              <w:t>,</w:t>
            </w:r>
            <w:r w:rsidRPr="00387F0E">
              <w:rPr>
                <w:sz w:val="24"/>
                <w:szCs w:val="24"/>
              </w:rPr>
              <w:t xml:space="preserve"> adverbials as sentence starters</w:t>
            </w:r>
            <w:r>
              <w:rPr>
                <w:sz w:val="24"/>
                <w:szCs w:val="24"/>
              </w:rPr>
              <w:t>) Students use s</w:t>
            </w:r>
            <w:r w:rsidRPr="00387F0E">
              <w:rPr>
                <w:sz w:val="24"/>
                <w:szCs w:val="24"/>
              </w:rPr>
              <w:t xml:space="preserve">yntax and </w:t>
            </w:r>
            <w:r>
              <w:rPr>
                <w:sz w:val="24"/>
                <w:szCs w:val="24"/>
              </w:rPr>
              <w:t xml:space="preserve">a </w:t>
            </w:r>
            <w:r w:rsidRPr="00387F0E">
              <w:rPr>
                <w:sz w:val="24"/>
                <w:szCs w:val="24"/>
              </w:rPr>
              <w:t>full range of punctuation consistently accurate</w:t>
            </w:r>
            <w:r>
              <w:rPr>
                <w:sz w:val="24"/>
                <w:szCs w:val="24"/>
              </w:rPr>
              <w:t>ly</w:t>
            </w:r>
            <w:r w:rsidRPr="00387F0E">
              <w:rPr>
                <w:sz w:val="24"/>
                <w:szCs w:val="24"/>
              </w:rPr>
              <w:t xml:space="preserve"> in a variety of sentence structures</w:t>
            </w:r>
            <w:r>
              <w:rPr>
                <w:sz w:val="24"/>
                <w:szCs w:val="24"/>
              </w:rPr>
              <w:t>,</w:t>
            </w:r>
            <w:r w:rsidRPr="00387F0E">
              <w:rPr>
                <w:sz w:val="24"/>
                <w:szCs w:val="24"/>
              </w:rPr>
              <w:t xml:space="preserve"> with occasional </w:t>
            </w:r>
            <w:r>
              <w:rPr>
                <w:sz w:val="24"/>
                <w:szCs w:val="24"/>
              </w:rPr>
              <w:t>errors in ambitious structures (</w:t>
            </w:r>
            <w:r w:rsidRPr="00387F0E">
              <w:rPr>
                <w:sz w:val="24"/>
                <w:szCs w:val="24"/>
              </w:rPr>
              <w:t>e.g.</w:t>
            </w:r>
            <w:r>
              <w:rPr>
                <w:sz w:val="24"/>
                <w:szCs w:val="24"/>
              </w:rPr>
              <w:t>,</w:t>
            </w:r>
            <w:r w:rsidRPr="00387F0E">
              <w:rPr>
                <w:sz w:val="24"/>
                <w:szCs w:val="24"/>
              </w:rPr>
              <w:t xml:space="preserve"> some use of semicolons not always accurate</w:t>
            </w:r>
            <w:r>
              <w:rPr>
                <w:sz w:val="24"/>
                <w:szCs w:val="24"/>
              </w:rPr>
              <w:t>)</w:t>
            </w:r>
            <w:r w:rsidRPr="00387F0E">
              <w:rPr>
                <w:sz w:val="24"/>
                <w:szCs w:val="24"/>
              </w:rPr>
              <w:t>.</w:t>
            </w:r>
            <w:r>
              <w:rPr>
                <w:sz w:val="24"/>
                <w:szCs w:val="24"/>
              </w:rPr>
              <w:t xml:space="preserve"> They are capable of g</w:t>
            </w:r>
            <w:r w:rsidRPr="00387F0E">
              <w:rPr>
                <w:sz w:val="24"/>
                <w:szCs w:val="24"/>
              </w:rPr>
              <w:t>enerally correct spelling of ambitious and common words</w:t>
            </w:r>
            <w:r>
              <w:rPr>
                <w:sz w:val="24"/>
                <w:szCs w:val="24"/>
              </w:rPr>
              <w:t>.</w:t>
            </w:r>
          </w:p>
          <w:p w:rsidR="00747E40" w:rsidRDefault="00747E40" w:rsidP="00747E40">
            <w:pPr>
              <w:rPr>
                <w:sz w:val="24"/>
                <w:szCs w:val="24"/>
              </w:rPr>
            </w:pPr>
          </w:p>
          <w:p w:rsidR="00747E40" w:rsidRPr="00A26FAB" w:rsidRDefault="00747E40" w:rsidP="00747E40">
            <w:pPr>
              <w:pStyle w:val="TableParagraph"/>
              <w:spacing w:before="1"/>
              <w:ind w:left="0"/>
              <w:rPr>
                <w:rFonts w:asciiTheme="majorBidi" w:hAnsiTheme="majorBidi" w:cstheme="majorBidi"/>
                <w:i/>
                <w:sz w:val="24"/>
                <w:szCs w:val="24"/>
              </w:rPr>
            </w:pPr>
            <w:r w:rsidRPr="00A26FAB">
              <w:rPr>
                <w:rFonts w:asciiTheme="majorBidi" w:hAnsiTheme="majorBidi" w:cstheme="majorBidi"/>
                <w:i/>
                <w:sz w:val="24"/>
                <w:szCs w:val="24"/>
              </w:rPr>
              <w:t>Building towards…</w:t>
            </w:r>
          </w:p>
          <w:p w:rsidR="00747E40" w:rsidRDefault="00747E40" w:rsidP="00747E40">
            <w:pPr>
              <w:rPr>
                <w:sz w:val="24"/>
                <w:szCs w:val="24"/>
              </w:rPr>
            </w:pPr>
          </w:p>
          <w:p w:rsidR="00747E40" w:rsidRPr="00A26FAB" w:rsidRDefault="00747E40" w:rsidP="00747E40">
            <w:pPr>
              <w:rPr>
                <w:sz w:val="24"/>
                <w:szCs w:val="24"/>
              </w:rPr>
            </w:pPr>
            <w:r>
              <w:rPr>
                <w:sz w:val="24"/>
                <w:szCs w:val="24"/>
              </w:rPr>
              <w:t>An English AQA Entry Level Certificate (Silver or Gold) award or GCSE will allow leavers to pursue further studies in English in college, or it will equip them with the sufficient level of English to succeed in the workplace.</w:t>
            </w:r>
          </w:p>
        </w:tc>
      </w:tr>
      <w:tr w:rsidR="00747E40" w:rsidTr="00747E40">
        <w:tc>
          <w:tcPr>
            <w:tcW w:w="1242" w:type="dxa"/>
            <w:shd w:val="clear" w:color="auto" w:fill="D9D9D9" w:themeFill="background1" w:themeFillShade="D9"/>
          </w:tcPr>
          <w:p w:rsidR="00747E40" w:rsidRDefault="00747E40" w:rsidP="00A1658B">
            <w:r>
              <w:rPr>
                <w:rFonts w:ascii="Times New Roman" w:hAnsi="Times New Roman" w:cs="Times New Roman"/>
                <w:sz w:val="24"/>
                <w:szCs w:val="24"/>
              </w:rPr>
              <w:lastRenderedPageBreak/>
              <w:t>Autumn 2</w:t>
            </w:r>
          </w:p>
        </w:tc>
        <w:tc>
          <w:tcPr>
            <w:tcW w:w="1701" w:type="dxa"/>
          </w:tcPr>
          <w:p w:rsidR="00747E40" w:rsidRPr="002D1A07" w:rsidRDefault="00747E40" w:rsidP="00A1658B">
            <w:pPr>
              <w:rPr>
                <w:rFonts w:ascii="Times New Roman" w:hAnsi="Times New Roman" w:cs="Times New Roman"/>
                <w:sz w:val="24"/>
                <w:szCs w:val="24"/>
              </w:rPr>
            </w:pPr>
            <w:r>
              <w:rPr>
                <w:rFonts w:ascii="Times New Roman" w:hAnsi="Times New Roman" w:cs="Times New Roman"/>
                <w:sz w:val="24"/>
                <w:szCs w:val="24"/>
              </w:rPr>
              <w:t>AQA AL - Fashion</w:t>
            </w:r>
          </w:p>
          <w:p w:rsidR="00747E40" w:rsidRPr="002D1A07"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r>
              <w:rPr>
                <w:rFonts w:ascii="Times New Roman" w:hAnsi="Times New Roman" w:cs="Times New Roman"/>
                <w:sz w:val="24"/>
                <w:szCs w:val="24"/>
              </w:rPr>
              <w:t xml:space="preserve">IGCSE - Speaking and </w:t>
            </w:r>
            <w:r>
              <w:rPr>
                <w:rFonts w:ascii="Times New Roman" w:hAnsi="Times New Roman" w:cs="Times New Roman"/>
                <w:sz w:val="24"/>
                <w:szCs w:val="24"/>
              </w:rPr>
              <w:lastRenderedPageBreak/>
              <w:t>Listening</w:t>
            </w:r>
          </w:p>
        </w:tc>
        <w:tc>
          <w:tcPr>
            <w:tcW w:w="2977" w:type="dxa"/>
          </w:tcPr>
          <w:p w:rsidR="00747E40" w:rsidRDefault="00C17261" w:rsidP="00EE36F8">
            <w:pPr>
              <w:rPr>
                <w:rFonts w:ascii="Times New Roman" w:hAnsi="Times New Roman" w:cs="Times New Roman"/>
                <w:sz w:val="24"/>
                <w:szCs w:val="24"/>
              </w:rPr>
            </w:pPr>
            <w:r>
              <w:rPr>
                <w:rFonts w:ascii="Times New Roman" w:hAnsi="Times New Roman" w:cs="Times New Roman"/>
                <w:sz w:val="24"/>
                <w:szCs w:val="24"/>
              </w:rPr>
              <w:lastRenderedPageBreak/>
              <w:t>To explore the world of fashion. To write descriptively and to argue an opinion in persuasive writing.</w:t>
            </w:r>
          </w:p>
          <w:p w:rsidR="00C17261" w:rsidRDefault="00C17261" w:rsidP="00EE36F8">
            <w:pPr>
              <w:rPr>
                <w:rFonts w:ascii="Times New Roman" w:hAnsi="Times New Roman" w:cs="Times New Roman"/>
                <w:sz w:val="24"/>
                <w:szCs w:val="24"/>
              </w:rPr>
            </w:pPr>
          </w:p>
          <w:p w:rsidR="00C17261" w:rsidRDefault="00C17261" w:rsidP="00EE36F8">
            <w:pPr>
              <w:rPr>
                <w:rFonts w:ascii="Times New Roman" w:hAnsi="Times New Roman" w:cs="Times New Roman"/>
                <w:sz w:val="24"/>
                <w:szCs w:val="24"/>
              </w:rPr>
            </w:pPr>
          </w:p>
          <w:p w:rsidR="00C17261" w:rsidRDefault="00C17261" w:rsidP="00EE36F8">
            <w:pPr>
              <w:rPr>
                <w:rFonts w:ascii="Times New Roman" w:hAnsi="Times New Roman" w:cs="Times New Roman"/>
                <w:sz w:val="24"/>
                <w:szCs w:val="24"/>
              </w:rPr>
            </w:pPr>
          </w:p>
          <w:p w:rsidR="00C17261" w:rsidRPr="00EE36F8" w:rsidRDefault="00C17261" w:rsidP="00EE36F8">
            <w:pPr>
              <w:rPr>
                <w:rFonts w:ascii="Times New Roman" w:hAnsi="Times New Roman" w:cs="Times New Roman"/>
                <w:sz w:val="24"/>
                <w:szCs w:val="24"/>
              </w:rPr>
            </w:pPr>
            <w:r>
              <w:rPr>
                <w:rFonts w:ascii="Times New Roman" w:hAnsi="Times New Roman" w:cs="Times New Roman"/>
                <w:sz w:val="24"/>
                <w:szCs w:val="24"/>
              </w:rPr>
              <w:t xml:space="preserve">To continue to develop speaking and listening </w:t>
            </w:r>
            <w:r>
              <w:rPr>
                <w:rFonts w:ascii="Times New Roman" w:hAnsi="Times New Roman" w:cs="Times New Roman"/>
                <w:sz w:val="24"/>
                <w:szCs w:val="24"/>
              </w:rPr>
              <w:lastRenderedPageBreak/>
              <w:t>skills. To use evidence from a text when discussing or arguing a point of view.</w:t>
            </w:r>
          </w:p>
        </w:tc>
        <w:tc>
          <w:tcPr>
            <w:tcW w:w="2835" w:type="dxa"/>
          </w:tcPr>
          <w:p w:rsidR="00EE36F8" w:rsidRPr="002D1A07" w:rsidRDefault="00EE36F8" w:rsidP="00EE36F8">
            <w:pPr>
              <w:pStyle w:val="ListParagraph"/>
              <w:numPr>
                <w:ilvl w:val="0"/>
                <w:numId w:val="3"/>
              </w:numPr>
              <w:rPr>
                <w:rFonts w:ascii="Times New Roman" w:hAnsi="Times New Roman" w:cs="Times New Roman"/>
                <w:sz w:val="24"/>
                <w:szCs w:val="24"/>
              </w:rPr>
            </w:pPr>
            <w:r w:rsidRPr="002D1A07">
              <w:rPr>
                <w:rFonts w:ascii="Times New Roman" w:hAnsi="Times New Roman" w:cs="Times New Roman"/>
                <w:sz w:val="24"/>
                <w:szCs w:val="24"/>
              </w:rPr>
              <w:lastRenderedPageBreak/>
              <w:t>Non-chronological reports</w:t>
            </w:r>
          </w:p>
          <w:p w:rsidR="00EE36F8" w:rsidRPr="002D1A07" w:rsidRDefault="00EE36F8" w:rsidP="00EE36F8">
            <w:pPr>
              <w:pStyle w:val="ListParagraph"/>
              <w:numPr>
                <w:ilvl w:val="0"/>
                <w:numId w:val="3"/>
              </w:numPr>
              <w:rPr>
                <w:rFonts w:ascii="Times New Roman" w:hAnsi="Times New Roman" w:cs="Times New Roman"/>
                <w:sz w:val="24"/>
                <w:szCs w:val="24"/>
              </w:rPr>
            </w:pPr>
            <w:r w:rsidRPr="002D1A07">
              <w:rPr>
                <w:rFonts w:ascii="Times New Roman" w:hAnsi="Times New Roman" w:cs="Times New Roman"/>
                <w:sz w:val="24"/>
                <w:szCs w:val="24"/>
              </w:rPr>
              <w:t>Fashion throughout the ages</w:t>
            </w:r>
          </w:p>
          <w:p w:rsidR="00EE36F8" w:rsidRPr="002D1A07" w:rsidRDefault="00EE36F8" w:rsidP="00EE36F8">
            <w:pPr>
              <w:pStyle w:val="ListParagraph"/>
              <w:numPr>
                <w:ilvl w:val="0"/>
                <w:numId w:val="3"/>
              </w:numPr>
              <w:rPr>
                <w:rFonts w:ascii="Times New Roman" w:hAnsi="Times New Roman" w:cs="Times New Roman"/>
                <w:sz w:val="24"/>
                <w:szCs w:val="24"/>
              </w:rPr>
            </w:pPr>
            <w:r w:rsidRPr="002D1A07">
              <w:rPr>
                <w:rFonts w:ascii="Times New Roman" w:hAnsi="Times New Roman" w:cs="Times New Roman"/>
                <w:sz w:val="24"/>
                <w:szCs w:val="24"/>
              </w:rPr>
              <w:t>Debate and opinion</w:t>
            </w:r>
          </w:p>
          <w:p w:rsidR="00EE36F8" w:rsidRPr="002D1A07" w:rsidRDefault="00EE36F8" w:rsidP="00EE36F8">
            <w:pPr>
              <w:pStyle w:val="ListParagraph"/>
              <w:numPr>
                <w:ilvl w:val="0"/>
                <w:numId w:val="3"/>
              </w:numPr>
              <w:rPr>
                <w:rFonts w:ascii="Times New Roman" w:hAnsi="Times New Roman" w:cs="Times New Roman"/>
                <w:sz w:val="24"/>
                <w:szCs w:val="24"/>
              </w:rPr>
            </w:pPr>
            <w:r w:rsidRPr="002D1A07">
              <w:rPr>
                <w:rFonts w:ascii="Times New Roman" w:hAnsi="Times New Roman" w:cs="Times New Roman"/>
                <w:sz w:val="24"/>
                <w:szCs w:val="24"/>
              </w:rPr>
              <w:t>Recounts</w:t>
            </w:r>
          </w:p>
          <w:p w:rsidR="00EE36F8" w:rsidRPr="002D1A07" w:rsidRDefault="00EE36F8" w:rsidP="00EE36F8">
            <w:pPr>
              <w:pStyle w:val="ListParagraph"/>
              <w:numPr>
                <w:ilvl w:val="0"/>
                <w:numId w:val="3"/>
              </w:numPr>
              <w:rPr>
                <w:rFonts w:ascii="Times New Roman" w:hAnsi="Times New Roman" w:cs="Times New Roman"/>
                <w:sz w:val="24"/>
                <w:szCs w:val="24"/>
              </w:rPr>
            </w:pPr>
            <w:r w:rsidRPr="002D1A07">
              <w:rPr>
                <w:rFonts w:ascii="Times New Roman" w:hAnsi="Times New Roman" w:cs="Times New Roman"/>
                <w:sz w:val="24"/>
                <w:szCs w:val="24"/>
              </w:rPr>
              <w:t>Fashions from around the world</w:t>
            </w:r>
          </w:p>
          <w:p w:rsidR="00747E40" w:rsidRDefault="00747E40" w:rsidP="00A1658B"/>
          <w:p w:rsidR="00EE36F8" w:rsidRPr="002D1A07" w:rsidRDefault="00EE36F8" w:rsidP="00EE36F8">
            <w:pPr>
              <w:pStyle w:val="ListParagraph"/>
              <w:numPr>
                <w:ilvl w:val="0"/>
                <w:numId w:val="2"/>
              </w:numPr>
              <w:rPr>
                <w:rFonts w:ascii="Times New Roman" w:hAnsi="Times New Roman" w:cs="Times New Roman"/>
                <w:sz w:val="24"/>
                <w:szCs w:val="24"/>
              </w:rPr>
            </w:pPr>
            <w:r w:rsidRPr="002D1A07">
              <w:rPr>
                <w:rFonts w:ascii="Times New Roman" w:hAnsi="Times New Roman" w:cs="Times New Roman"/>
                <w:sz w:val="24"/>
                <w:szCs w:val="24"/>
              </w:rPr>
              <w:t xml:space="preserve">Responding to talk, </w:t>
            </w:r>
            <w:r w:rsidRPr="002D1A07">
              <w:rPr>
                <w:rFonts w:ascii="Times New Roman" w:hAnsi="Times New Roman" w:cs="Times New Roman"/>
                <w:sz w:val="24"/>
                <w:szCs w:val="24"/>
              </w:rPr>
              <w:lastRenderedPageBreak/>
              <w:t>seeing implications and paraphrasing</w:t>
            </w:r>
          </w:p>
          <w:p w:rsidR="00EE36F8" w:rsidRPr="002D1A07" w:rsidRDefault="00EE36F8" w:rsidP="00EE36F8">
            <w:pPr>
              <w:pStyle w:val="ListParagraph"/>
              <w:numPr>
                <w:ilvl w:val="0"/>
                <w:numId w:val="2"/>
              </w:numPr>
              <w:rPr>
                <w:rFonts w:ascii="Times New Roman" w:hAnsi="Times New Roman" w:cs="Times New Roman"/>
                <w:sz w:val="24"/>
                <w:szCs w:val="24"/>
              </w:rPr>
            </w:pPr>
            <w:r w:rsidRPr="002D1A07">
              <w:rPr>
                <w:rFonts w:ascii="Times New Roman" w:hAnsi="Times New Roman" w:cs="Times New Roman"/>
                <w:sz w:val="24"/>
                <w:szCs w:val="24"/>
              </w:rPr>
              <w:t>Developing and supporting ideas with confidence</w:t>
            </w:r>
          </w:p>
          <w:p w:rsidR="00EE36F8" w:rsidRDefault="00EE36F8" w:rsidP="00EE36F8">
            <w:pPr>
              <w:pStyle w:val="ListParagraph"/>
              <w:numPr>
                <w:ilvl w:val="0"/>
                <w:numId w:val="2"/>
              </w:numPr>
              <w:rPr>
                <w:rFonts w:ascii="Times New Roman" w:hAnsi="Times New Roman" w:cs="Times New Roman"/>
                <w:sz w:val="24"/>
                <w:szCs w:val="24"/>
              </w:rPr>
            </w:pPr>
            <w:r w:rsidRPr="002D1A07">
              <w:rPr>
                <w:rFonts w:ascii="Times New Roman" w:hAnsi="Times New Roman" w:cs="Times New Roman"/>
                <w:sz w:val="24"/>
                <w:szCs w:val="24"/>
              </w:rPr>
              <w:t>Practice tasks and sample responses</w:t>
            </w:r>
          </w:p>
          <w:p w:rsidR="00EE36F8" w:rsidRPr="00EE36F8" w:rsidRDefault="00EE36F8" w:rsidP="00EE36F8">
            <w:pPr>
              <w:pStyle w:val="ListParagraph"/>
              <w:numPr>
                <w:ilvl w:val="0"/>
                <w:numId w:val="2"/>
              </w:numPr>
              <w:rPr>
                <w:rFonts w:ascii="Times New Roman" w:hAnsi="Times New Roman" w:cs="Times New Roman"/>
                <w:sz w:val="24"/>
                <w:szCs w:val="24"/>
              </w:rPr>
            </w:pPr>
            <w:r w:rsidRPr="00EE36F8">
              <w:rPr>
                <w:rFonts w:ascii="Times New Roman" w:hAnsi="Times New Roman" w:cs="Times New Roman"/>
                <w:sz w:val="24"/>
                <w:szCs w:val="24"/>
              </w:rPr>
              <w:t>Languages and cultures from around the world</w:t>
            </w:r>
          </w:p>
          <w:p w:rsidR="00EE36F8" w:rsidRDefault="00EE36F8" w:rsidP="00A1658B"/>
        </w:tc>
        <w:tc>
          <w:tcPr>
            <w:tcW w:w="5245" w:type="dxa"/>
            <w:vMerge/>
          </w:tcPr>
          <w:p w:rsidR="00747E40" w:rsidRDefault="00747E40" w:rsidP="00A1658B"/>
        </w:tc>
      </w:tr>
      <w:tr w:rsidR="00747E40" w:rsidTr="00747E40">
        <w:tc>
          <w:tcPr>
            <w:tcW w:w="1242" w:type="dxa"/>
            <w:shd w:val="clear" w:color="auto" w:fill="D9D9D9" w:themeFill="background1" w:themeFillShade="D9"/>
          </w:tcPr>
          <w:p w:rsidR="00747E40" w:rsidRDefault="00747E40" w:rsidP="00A1658B">
            <w:r>
              <w:rPr>
                <w:rFonts w:ascii="Times New Roman" w:hAnsi="Times New Roman" w:cs="Times New Roman"/>
                <w:sz w:val="24"/>
                <w:szCs w:val="24"/>
              </w:rPr>
              <w:lastRenderedPageBreak/>
              <w:t>Spring 1</w:t>
            </w:r>
          </w:p>
        </w:tc>
        <w:tc>
          <w:tcPr>
            <w:tcW w:w="1701" w:type="dxa"/>
          </w:tcPr>
          <w:p w:rsidR="00747E40" w:rsidRPr="002D1A07" w:rsidRDefault="00747E40" w:rsidP="00A1658B">
            <w:pPr>
              <w:rPr>
                <w:rFonts w:ascii="Times New Roman" w:hAnsi="Times New Roman" w:cs="Times New Roman"/>
                <w:sz w:val="24"/>
                <w:szCs w:val="24"/>
              </w:rPr>
            </w:pPr>
            <w:r>
              <w:rPr>
                <w:rFonts w:ascii="Times New Roman" w:hAnsi="Times New Roman" w:cs="Times New Roman"/>
                <w:sz w:val="24"/>
                <w:szCs w:val="24"/>
              </w:rPr>
              <w:t>AQA AL - Sport</w:t>
            </w:r>
          </w:p>
          <w:p w:rsidR="00747E40" w:rsidRPr="002D1A07"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r w:rsidRPr="002D1A07">
              <w:rPr>
                <w:rFonts w:ascii="Times New Roman" w:hAnsi="Times New Roman" w:cs="Times New Roman"/>
                <w:sz w:val="24"/>
                <w:szCs w:val="24"/>
              </w:rPr>
              <w:t>IGCSE - Revision (all areas)</w:t>
            </w:r>
          </w:p>
          <w:p w:rsidR="00747E40" w:rsidRPr="002D1A07"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tc>
        <w:tc>
          <w:tcPr>
            <w:tcW w:w="2977" w:type="dxa"/>
          </w:tcPr>
          <w:p w:rsidR="00747E40" w:rsidRDefault="00C17261" w:rsidP="00EE36F8">
            <w:pPr>
              <w:rPr>
                <w:rFonts w:ascii="Times New Roman" w:hAnsi="Times New Roman" w:cs="Times New Roman"/>
                <w:sz w:val="24"/>
                <w:szCs w:val="24"/>
              </w:rPr>
            </w:pPr>
            <w:r>
              <w:rPr>
                <w:rFonts w:ascii="Times New Roman" w:hAnsi="Times New Roman" w:cs="Times New Roman"/>
                <w:sz w:val="24"/>
                <w:szCs w:val="24"/>
              </w:rPr>
              <w:t>To develop writing skills through journalistic form. To consider the conventions of sports journalism and to apply them in writing (i.e., persuasive devices, selected vocabulary).</w:t>
            </w:r>
          </w:p>
          <w:p w:rsidR="00C17261" w:rsidRDefault="00C17261" w:rsidP="00EE36F8">
            <w:pPr>
              <w:rPr>
                <w:rFonts w:ascii="Times New Roman" w:hAnsi="Times New Roman" w:cs="Times New Roman"/>
                <w:sz w:val="24"/>
                <w:szCs w:val="24"/>
              </w:rPr>
            </w:pPr>
          </w:p>
          <w:p w:rsidR="00C17261" w:rsidRDefault="00C17261" w:rsidP="00EE36F8">
            <w:pPr>
              <w:rPr>
                <w:rFonts w:ascii="Times New Roman" w:hAnsi="Times New Roman" w:cs="Times New Roman"/>
                <w:sz w:val="24"/>
                <w:szCs w:val="24"/>
              </w:rPr>
            </w:pPr>
          </w:p>
          <w:p w:rsidR="00C17261" w:rsidRDefault="00C17261" w:rsidP="00EE36F8">
            <w:pPr>
              <w:rPr>
                <w:rFonts w:ascii="Times New Roman" w:hAnsi="Times New Roman" w:cs="Times New Roman"/>
                <w:sz w:val="24"/>
                <w:szCs w:val="24"/>
              </w:rPr>
            </w:pPr>
          </w:p>
          <w:p w:rsidR="00C17261" w:rsidRPr="00EE36F8" w:rsidRDefault="00C17261" w:rsidP="00EE36F8">
            <w:pPr>
              <w:rPr>
                <w:rFonts w:ascii="Times New Roman" w:hAnsi="Times New Roman" w:cs="Times New Roman"/>
                <w:sz w:val="24"/>
                <w:szCs w:val="24"/>
              </w:rPr>
            </w:pPr>
            <w:r>
              <w:rPr>
                <w:rFonts w:ascii="Times New Roman" w:hAnsi="Times New Roman" w:cs="Times New Roman"/>
                <w:sz w:val="24"/>
                <w:szCs w:val="24"/>
              </w:rPr>
              <w:t>IGCSE students will begin revision, looking at all aspects of the course studied thus far and considering relevant exam style questions.</w:t>
            </w:r>
          </w:p>
        </w:tc>
        <w:tc>
          <w:tcPr>
            <w:tcW w:w="2835" w:type="dxa"/>
          </w:tcPr>
          <w:p w:rsidR="00EE36F8" w:rsidRPr="002D1A07" w:rsidRDefault="00EE36F8" w:rsidP="00EE36F8">
            <w:pPr>
              <w:pStyle w:val="ListParagraph"/>
              <w:numPr>
                <w:ilvl w:val="0"/>
                <w:numId w:val="5"/>
              </w:numPr>
              <w:rPr>
                <w:rFonts w:ascii="Times New Roman" w:hAnsi="Times New Roman" w:cs="Times New Roman"/>
                <w:sz w:val="24"/>
                <w:szCs w:val="24"/>
              </w:rPr>
            </w:pPr>
            <w:r w:rsidRPr="002D1A07">
              <w:rPr>
                <w:rFonts w:ascii="Times New Roman" w:hAnsi="Times New Roman" w:cs="Times New Roman"/>
                <w:sz w:val="24"/>
                <w:szCs w:val="24"/>
              </w:rPr>
              <w:t>Non-chronological reports</w:t>
            </w:r>
          </w:p>
          <w:p w:rsidR="00EE36F8" w:rsidRPr="002D1A07" w:rsidRDefault="00EE36F8" w:rsidP="00EE36F8">
            <w:pPr>
              <w:pStyle w:val="ListParagraph"/>
              <w:numPr>
                <w:ilvl w:val="0"/>
                <w:numId w:val="5"/>
              </w:numPr>
              <w:rPr>
                <w:rFonts w:ascii="Times New Roman" w:hAnsi="Times New Roman" w:cs="Times New Roman"/>
                <w:sz w:val="24"/>
                <w:szCs w:val="24"/>
              </w:rPr>
            </w:pPr>
            <w:r w:rsidRPr="002D1A07">
              <w:rPr>
                <w:rFonts w:ascii="Times New Roman" w:hAnsi="Times New Roman" w:cs="Times New Roman"/>
                <w:sz w:val="24"/>
                <w:szCs w:val="24"/>
              </w:rPr>
              <w:t>Sports journalism</w:t>
            </w:r>
          </w:p>
          <w:p w:rsidR="00EE36F8" w:rsidRPr="002D1A07" w:rsidRDefault="00EE36F8" w:rsidP="00EE36F8">
            <w:pPr>
              <w:pStyle w:val="ListParagraph"/>
              <w:numPr>
                <w:ilvl w:val="0"/>
                <w:numId w:val="5"/>
              </w:numPr>
              <w:rPr>
                <w:rFonts w:ascii="Times New Roman" w:hAnsi="Times New Roman" w:cs="Times New Roman"/>
                <w:sz w:val="24"/>
                <w:szCs w:val="24"/>
              </w:rPr>
            </w:pPr>
            <w:r w:rsidRPr="002D1A07">
              <w:rPr>
                <w:rFonts w:ascii="Times New Roman" w:hAnsi="Times New Roman" w:cs="Times New Roman"/>
                <w:sz w:val="24"/>
                <w:szCs w:val="24"/>
              </w:rPr>
              <w:t>Supporters</w:t>
            </w:r>
          </w:p>
          <w:p w:rsidR="00EE36F8" w:rsidRPr="002D1A07" w:rsidRDefault="00EE36F8" w:rsidP="00EE36F8">
            <w:pPr>
              <w:pStyle w:val="ListParagraph"/>
              <w:numPr>
                <w:ilvl w:val="0"/>
                <w:numId w:val="5"/>
              </w:numPr>
              <w:rPr>
                <w:rFonts w:ascii="Times New Roman" w:hAnsi="Times New Roman" w:cs="Times New Roman"/>
                <w:sz w:val="24"/>
                <w:szCs w:val="24"/>
              </w:rPr>
            </w:pPr>
            <w:r w:rsidRPr="002D1A07">
              <w:rPr>
                <w:rFonts w:ascii="Times New Roman" w:hAnsi="Times New Roman" w:cs="Times New Roman"/>
                <w:sz w:val="24"/>
                <w:szCs w:val="24"/>
              </w:rPr>
              <w:t>Commentators and persuasive devices</w:t>
            </w:r>
          </w:p>
          <w:p w:rsidR="00EE36F8" w:rsidRPr="002D1A07" w:rsidRDefault="00EE36F8" w:rsidP="00EE36F8">
            <w:pPr>
              <w:pStyle w:val="ListParagraph"/>
              <w:numPr>
                <w:ilvl w:val="0"/>
                <w:numId w:val="5"/>
              </w:numPr>
              <w:rPr>
                <w:rFonts w:ascii="Times New Roman" w:hAnsi="Times New Roman" w:cs="Times New Roman"/>
                <w:sz w:val="24"/>
                <w:szCs w:val="24"/>
              </w:rPr>
            </w:pPr>
            <w:r w:rsidRPr="002D1A07">
              <w:rPr>
                <w:rFonts w:ascii="Times New Roman" w:hAnsi="Times New Roman" w:cs="Times New Roman"/>
                <w:sz w:val="24"/>
                <w:szCs w:val="24"/>
              </w:rPr>
              <w:t>Perspective</w:t>
            </w:r>
          </w:p>
          <w:p w:rsidR="00EE36F8" w:rsidRPr="002D1A07" w:rsidRDefault="00EE36F8" w:rsidP="00EE36F8">
            <w:pPr>
              <w:pStyle w:val="ListParagraph"/>
              <w:numPr>
                <w:ilvl w:val="0"/>
                <w:numId w:val="5"/>
              </w:numPr>
              <w:rPr>
                <w:rFonts w:ascii="Times New Roman" w:hAnsi="Times New Roman" w:cs="Times New Roman"/>
                <w:sz w:val="24"/>
                <w:szCs w:val="24"/>
              </w:rPr>
            </w:pPr>
            <w:r w:rsidRPr="002D1A07">
              <w:rPr>
                <w:rFonts w:ascii="Times New Roman" w:hAnsi="Times New Roman" w:cs="Times New Roman"/>
                <w:sz w:val="24"/>
                <w:szCs w:val="24"/>
              </w:rPr>
              <w:t>Verbs</w:t>
            </w:r>
          </w:p>
          <w:p w:rsidR="00747E40" w:rsidRDefault="00747E40" w:rsidP="00A1658B"/>
          <w:p w:rsidR="00EE36F8" w:rsidRDefault="00EE36F8" w:rsidP="00EE36F8">
            <w:pPr>
              <w:pStyle w:val="ListParagraph"/>
              <w:numPr>
                <w:ilvl w:val="0"/>
                <w:numId w:val="5"/>
              </w:numPr>
            </w:pPr>
            <w:r w:rsidRPr="00EE36F8">
              <w:rPr>
                <w:rFonts w:ascii="Times New Roman" w:hAnsi="Times New Roman" w:cs="Times New Roman"/>
                <w:sz w:val="24"/>
                <w:szCs w:val="24"/>
              </w:rPr>
              <w:t xml:space="preserve">Revisit all areas of the curriculum from Y10/11 in chronological order with emphasis placed on fundamentals and areas of greater </w:t>
            </w:r>
            <w:r w:rsidRPr="00EE36F8">
              <w:rPr>
                <w:rFonts w:ascii="Times New Roman" w:hAnsi="Times New Roman" w:cs="Times New Roman"/>
                <w:sz w:val="24"/>
                <w:szCs w:val="24"/>
              </w:rPr>
              <w:lastRenderedPageBreak/>
              <w:t>need.</w:t>
            </w:r>
          </w:p>
        </w:tc>
        <w:tc>
          <w:tcPr>
            <w:tcW w:w="5245" w:type="dxa"/>
            <w:vMerge/>
          </w:tcPr>
          <w:p w:rsidR="00747E40" w:rsidRDefault="00747E40" w:rsidP="00A1658B"/>
        </w:tc>
      </w:tr>
      <w:tr w:rsidR="00747E40" w:rsidTr="00747E40">
        <w:tc>
          <w:tcPr>
            <w:tcW w:w="1242" w:type="dxa"/>
            <w:shd w:val="clear" w:color="auto" w:fill="D9D9D9" w:themeFill="background1" w:themeFillShade="D9"/>
          </w:tcPr>
          <w:p w:rsidR="00747E40" w:rsidRDefault="00747E40" w:rsidP="00A1658B">
            <w:r>
              <w:rPr>
                <w:rFonts w:ascii="Times New Roman" w:hAnsi="Times New Roman" w:cs="Times New Roman"/>
                <w:sz w:val="24"/>
                <w:szCs w:val="24"/>
              </w:rPr>
              <w:lastRenderedPageBreak/>
              <w:t>Spring 2</w:t>
            </w:r>
          </w:p>
        </w:tc>
        <w:tc>
          <w:tcPr>
            <w:tcW w:w="1701" w:type="dxa"/>
          </w:tcPr>
          <w:p w:rsidR="00747E40" w:rsidRPr="002D1A07" w:rsidRDefault="00747E40" w:rsidP="00A1658B">
            <w:pPr>
              <w:rPr>
                <w:rFonts w:ascii="Times New Roman" w:hAnsi="Times New Roman" w:cs="Times New Roman"/>
                <w:sz w:val="24"/>
                <w:szCs w:val="24"/>
              </w:rPr>
            </w:pPr>
            <w:r w:rsidRPr="002D1A07">
              <w:rPr>
                <w:rFonts w:ascii="Times New Roman" w:hAnsi="Times New Roman" w:cs="Times New Roman"/>
                <w:sz w:val="24"/>
                <w:szCs w:val="24"/>
              </w:rPr>
              <w:t>AQA AL - Transport</w:t>
            </w:r>
          </w:p>
          <w:p w:rsidR="00747E40" w:rsidRPr="002D1A07"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p>
          <w:p w:rsidR="00C17261" w:rsidRDefault="00C17261"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r w:rsidRPr="002D1A07">
              <w:rPr>
                <w:rFonts w:ascii="Times New Roman" w:hAnsi="Times New Roman" w:cs="Times New Roman"/>
                <w:sz w:val="24"/>
                <w:szCs w:val="24"/>
              </w:rPr>
              <w:t>IGCSE - Exams Practice</w:t>
            </w:r>
          </w:p>
        </w:tc>
        <w:tc>
          <w:tcPr>
            <w:tcW w:w="2977" w:type="dxa"/>
          </w:tcPr>
          <w:p w:rsidR="00747E40" w:rsidRDefault="00C17261" w:rsidP="00EE36F8">
            <w:pPr>
              <w:rPr>
                <w:rFonts w:ascii="Times New Roman" w:hAnsi="Times New Roman" w:cs="Times New Roman"/>
                <w:sz w:val="24"/>
                <w:szCs w:val="24"/>
              </w:rPr>
            </w:pPr>
            <w:r>
              <w:rPr>
                <w:rFonts w:ascii="Times New Roman" w:hAnsi="Times New Roman" w:cs="Times New Roman"/>
                <w:sz w:val="24"/>
                <w:szCs w:val="24"/>
              </w:rPr>
              <w:t>Explore the world of transport and the impact of transport of societies and the world. Revisit diaries and the conventions of diary writing. Develop the use of connectives and adjectives to make writing more engaging.</w:t>
            </w:r>
          </w:p>
          <w:p w:rsidR="00C17261" w:rsidRDefault="00C17261" w:rsidP="00EE36F8">
            <w:pPr>
              <w:rPr>
                <w:rFonts w:ascii="Times New Roman" w:hAnsi="Times New Roman" w:cs="Times New Roman"/>
                <w:sz w:val="24"/>
                <w:szCs w:val="24"/>
              </w:rPr>
            </w:pPr>
          </w:p>
          <w:p w:rsidR="00C17261" w:rsidRDefault="00C17261" w:rsidP="00EE36F8">
            <w:pPr>
              <w:rPr>
                <w:rFonts w:ascii="Times New Roman" w:hAnsi="Times New Roman" w:cs="Times New Roman"/>
                <w:sz w:val="24"/>
                <w:szCs w:val="24"/>
              </w:rPr>
            </w:pPr>
          </w:p>
          <w:p w:rsidR="00C17261" w:rsidRPr="00EE36F8" w:rsidRDefault="00C17261" w:rsidP="00EE36F8">
            <w:pPr>
              <w:rPr>
                <w:rFonts w:ascii="Times New Roman" w:hAnsi="Times New Roman" w:cs="Times New Roman"/>
                <w:sz w:val="24"/>
                <w:szCs w:val="24"/>
              </w:rPr>
            </w:pPr>
            <w:r>
              <w:rPr>
                <w:rFonts w:ascii="Times New Roman" w:hAnsi="Times New Roman" w:cs="Times New Roman"/>
                <w:sz w:val="24"/>
                <w:szCs w:val="24"/>
              </w:rPr>
              <w:t>To develop exam skills through the use of mock exams and past Cambridge English IGCSE exams.</w:t>
            </w:r>
          </w:p>
        </w:tc>
        <w:tc>
          <w:tcPr>
            <w:tcW w:w="2835" w:type="dxa"/>
          </w:tcPr>
          <w:p w:rsidR="00EE36F8" w:rsidRPr="002D1A07" w:rsidRDefault="00EE36F8" w:rsidP="00EE36F8">
            <w:pPr>
              <w:pStyle w:val="ListParagraph"/>
              <w:numPr>
                <w:ilvl w:val="0"/>
                <w:numId w:val="4"/>
              </w:numPr>
              <w:rPr>
                <w:rFonts w:ascii="Times New Roman" w:hAnsi="Times New Roman" w:cs="Times New Roman"/>
                <w:sz w:val="24"/>
                <w:szCs w:val="24"/>
              </w:rPr>
            </w:pPr>
            <w:r w:rsidRPr="002D1A07">
              <w:rPr>
                <w:rFonts w:ascii="Times New Roman" w:hAnsi="Times New Roman" w:cs="Times New Roman"/>
                <w:sz w:val="24"/>
                <w:szCs w:val="24"/>
              </w:rPr>
              <w:t>Writing about the future</w:t>
            </w:r>
          </w:p>
          <w:p w:rsidR="00EE36F8" w:rsidRPr="002D1A07" w:rsidRDefault="00EE36F8" w:rsidP="00EE36F8">
            <w:pPr>
              <w:pStyle w:val="ListParagraph"/>
              <w:numPr>
                <w:ilvl w:val="0"/>
                <w:numId w:val="4"/>
              </w:numPr>
              <w:rPr>
                <w:rFonts w:ascii="Times New Roman" w:hAnsi="Times New Roman" w:cs="Times New Roman"/>
                <w:sz w:val="24"/>
                <w:szCs w:val="24"/>
              </w:rPr>
            </w:pPr>
            <w:r w:rsidRPr="002D1A07">
              <w:rPr>
                <w:rFonts w:ascii="Times New Roman" w:hAnsi="Times New Roman" w:cs="Times New Roman"/>
                <w:sz w:val="24"/>
                <w:szCs w:val="24"/>
              </w:rPr>
              <w:t>Diaries</w:t>
            </w:r>
          </w:p>
          <w:p w:rsidR="00EE36F8" w:rsidRPr="002D1A07" w:rsidRDefault="00EE36F8" w:rsidP="00EE36F8">
            <w:pPr>
              <w:pStyle w:val="ListParagraph"/>
              <w:numPr>
                <w:ilvl w:val="0"/>
                <w:numId w:val="4"/>
              </w:numPr>
              <w:rPr>
                <w:rFonts w:ascii="Times New Roman" w:hAnsi="Times New Roman" w:cs="Times New Roman"/>
                <w:sz w:val="24"/>
                <w:szCs w:val="24"/>
              </w:rPr>
            </w:pPr>
            <w:r w:rsidRPr="002D1A07">
              <w:rPr>
                <w:rFonts w:ascii="Times New Roman" w:hAnsi="Times New Roman" w:cs="Times New Roman"/>
                <w:sz w:val="24"/>
                <w:szCs w:val="24"/>
              </w:rPr>
              <w:t>Adjectives</w:t>
            </w:r>
          </w:p>
          <w:p w:rsidR="00EE36F8" w:rsidRPr="002D1A07" w:rsidRDefault="00EE36F8" w:rsidP="00EE36F8">
            <w:pPr>
              <w:pStyle w:val="ListParagraph"/>
              <w:numPr>
                <w:ilvl w:val="0"/>
                <w:numId w:val="4"/>
              </w:numPr>
              <w:rPr>
                <w:rFonts w:ascii="Times New Roman" w:hAnsi="Times New Roman" w:cs="Times New Roman"/>
                <w:sz w:val="24"/>
                <w:szCs w:val="24"/>
              </w:rPr>
            </w:pPr>
            <w:r w:rsidRPr="002D1A07">
              <w:rPr>
                <w:rFonts w:ascii="Times New Roman" w:hAnsi="Times New Roman" w:cs="Times New Roman"/>
                <w:sz w:val="24"/>
                <w:szCs w:val="24"/>
              </w:rPr>
              <w:t>Connectives</w:t>
            </w:r>
          </w:p>
          <w:p w:rsidR="00EE36F8" w:rsidRPr="002D1A07" w:rsidRDefault="00EE36F8" w:rsidP="00EE36F8">
            <w:pPr>
              <w:pStyle w:val="ListParagraph"/>
              <w:numPr>
                <w:ilvl w:val="0"/>
                <w:numId w:val="4"/>
              </w:numPr>
              <w:rPr>
                <w:rFonts w:ascii="Times New Roman" w:hAnsi="Times New Roman" w:cs="Times New Roman"/>
                <w:sz w:val="24"/>
                <w:szCs w:val="24"/>
              </w:rPr>
            </w:pPr>
            <w:r w:rsidRPr="002D1A07">
              <w:rPr>
                <w:rFonts w:ascii="Times New Roman" w:hAnsi="Times New Roman" w:cs="Times New Roman"/>
                <w:sz w:val="24"/>
                <w:szCs w:val="24"/>
              </w:rPr>
              <w:t>Transport systems from other countries/cultures</w:t>
            </w:r>
          </w:p>
          <w:p w:rsidR="00EE36F8" w:rsidRDefault="00EE36F8" w:rsidP="00EE36F8">
            <w:pPr>
              <w:rPr>
                <w:rFonts w:ascii="Times New Roman" w:hAnsi="Times New Roman" w:cs="Times New Roman"/>
                <w:sz w:val="24"/>
                <w:szCs w:val="24"/>
              </w:rPr>
            </w:pPr>
          </w:p>
          <w:p w:rsidR="00EE36F8" w:rsidRDefault="00EE36F8" w:rsidP="00EE36F8">
            <w:pPr>
              <w:rPr>
                <w:rFonts w:ascii="Times New Roman" w:hAnsi="Times New Roman" w:cs="Times New Roman"/>
                <w:sz w:val="24"/>
                <w:szCs w:val="24"/>
              </w:rPr>
            </w:pPr>
          </w:p>
          <w:p w:rsidR="00EE36F8" w:rsidRDefault="00EE36F8" w:rsidP="00EE36F8">
            <w:pPr>
              <w:rPr>
                <w:rFonts w:ascii="Times New Roman" w:hAnsi="Times New Roman" w:cs="Times New Roman"/>
                <w:sz w:val="24"/>
                <w:szCs w:val="24"/>
              </w:rPr>
            </w:pPr>
          </w:p>
          <w:p w:rsidR="00EE36F8" w:rsidRPr="002D1A07" w:rsidRDefault="00EE36F8" w:rsidP="00EE36F8">
            <w:pPr>
              <w:pStyle w:val="ListParagraph"/>
              <w:numPr>
                <w:ilvl w:val="0"/>
                <w:numId w:val="4"/>
              </w:numPr>
              <w:rPr>
                <w:rFonts w:ascii="Times New Roman" w:hAnsi="Times New Roman" w:cs="Times New Roman"/>
                <w:sz w:val="24"/>
                <w:szCs w:val="24"/>
              </w:rPr>
            </w:pPr>
            <w:r w:rsidRPr="002D1A07">
              <w:rPr>
                <w:rFonts w:ascii="Times New Roman" w:hAnsi="Times New Roman" w:cs="Times New Roman"/>
                <w:sz w:val="24"/>
                <w:szCs w:val="24"/>
              </w:rPr>
              <w:t>Unit 12 from Collins textbook on exam papers and guidance</w:t>
            </w:r>
          </w:p>
          <w:p w:rsidR="00EE36F8" w:rsidRPr="002D1A07" w:rsidRDefault="00EE36F8" w:rsidP="00EE36F8">
            <w:pPr>
              <w:pStyle w:val="ListParagraph"/>
              <w:numPr>
                <w:ilvl w:val="0"/>
                <w:numId w:val="4"/>
              </w:numPr>
              <w:rPr>
                <w:rFonts w:ascii="Times New Roman" w:hAnsi="Times New Roman" w:cs="Times New Roman"/>
                <w:sz w:val="24"/>
                <w:szCs w:val="24"/>
              </w:rPr>
            </w:pPr>
            <w:r w:rsidRPr="002D1A07">
              <w:rPr>
                <w:rFonts w:ascii="Times New Roman" w:hAnsi="Times New Roman" w:cs="Times New Roman"/>
                <w:sz w:val="24"/>
                <w:szCs w:val="24"/>
              </w:rPr>
              <w:t>Mock exams</w:t>
            </w:r>
          </w:p>
          <w:p w:rsidR="00EE36F8" w:rsidRDefault="00EE36F8" w:rsidP="00EE36F8">
            <w:pPr>
              <w:rPr>
                <w:rFonts w:ascii="Times New Roman" w:hAnsi="Times New Roman" w:cs="Times New Roman"/>
                <w:sz w:val="24"/>
                <w:szCs w:val="24"/>
              </w:rPr>
            </w:pPr>
          </w:p>
          <w:p w:rsidR="00747E40" w:rsidRDefault="00EE36F8" w:rsidP="00EE36F8">
            <w:pPr>
              <w:pStyle w:val="ListParagraph"/>
              <w:numPr>
                <w:ilvl w:val="0"/>
                <w:numId w:val="4"/>
              </w:numPr>
            </w:pPr>
            <w:r w:rsidRPr="00EE36F8">
              <w:rPr>
                <w:rFonts w:ascii="Times New Roman" w:hAnsi="Times New Roman" w:cs="Times New Roman"/>
                <w:sz w:val="24"/>
                <w:szCs w:val="24"/>
              </w:rPr>
              <w:t>Students’ work experience</w:t>
            </w:r>
          </w:p>
        </w:tc>
        <w:tc>
          <w:tcPr>
            <w:tcW w:w="5245" w:type="dxa"/>
            <w:vMerge/>
          </w:tcPr>
          <w:p w:rsidR="00747E40" w:rsidRDefault="00747E40" w:rsidP="00A1658B"/>
        </w:tc>
      </w:tr>
      <w:tr w:rsidR="00747E40" w:rsidTr="00747E40">
        <w:tc>
          <w:tcPr>
            <w:tcW w:w="1242" w:type="dxa"/>
            <w:shd w:val="clear" w:color="auto" w:fill="D9D9D9" w:themeFill="background1" w:themeFillShade="D9"/>
          </w:tcPr>
          <w:p w:rsidR="00747E40" w:rsidRDefault="00747E40" w:rsidP="00A1658B">
            <w:r>
              <w:rPr>
                <w:rFonts w:ascii="Times New Roman" w:hAnsi="Times New Roman" w:cs="Times New Roman"/>
                <w:sz w:val="24"/>
                <w:szCs w:val="24"/>
              </w:rPr>
              <w:t>Summer 1</w:t>
            </w:r>
          </w:p>
        </w:tc>
        <w:tc>
          <w:tcPr>
            <w:tcW w:w="1701" w:type="dxa"/>
          </w:tcPr>
          <w:p w:rsidR="00747E40" w:rsidRPr="002D1A07" w:rsidRDefault="00747E40" w:rsidP="00A1658B">
            <w:pPr>
              <w:rPr>
                <w:rFonts w:ascii="Times New Roman" w:hAnsi="Times New Roman" w:cs="Times New Roman"/>
                <w:sz w:val="24"/>
                <w:szCs w:val="24"/>
              </w:rPr>
            </w:pPr>
            <w:r>
              <w:rPr>
                <w:rFonts w:ascii="Times New Roman" w:hAnsi="Times New Roman" w:cs="Times New Roman"/>
                <w:sz w:val="24"/>
                <w:szCs w:val="24"/>
              </w:rPr>
              <w:t xml:space="preserve">Shakespeare - </w:t>
            </w:r>
            <w:r w:rsidRPr="002D1A07">
              <w:rPr>
                <w:rFonts w:ascii="Times New Roman" w:hAnsi="Times New Roman" w:cs="Times New Roman"/>
                <w:i/>
                <w:sz w:val="24"/>
                <w:szCs w:val="24"/>
              </w:rPr>
              <w:t>Macbeth</w:t>
            </w:r>
          </w:p>
          <w:p w:rsidR="00747E40" w:rsidRPr="002D1A07"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p>
          <w:p w:rsidR="00747E40" w:rsidRPr="002D1A07" w:rsidRDefault="00747E40" w:rsidP="00A1658B">
            <w:pPr>
              <w:rPr>
                <w:rFonts w:ascii="Times New Roman" w:hAnsi="Times New Roman" w:cs="Times New Roman"/>
                <w:sz w:val="24"/>
                <w:szCs w:val="24"/>
              </w:rPr>
            </w:pPr>
          </w:p>
          <w:p w:rsidR="00747E40" w:rsidRDefault="00747E40" w:rsidP="00A1658B">
            <w:pPr>
              <w:rPr>
                <w:rFonts w:ascii="Times New Roman" w:hAnsi="Times New Roman" w:cs="Times New Roman"/>
                <w:sz w:val="24"/>
                <w:szCs w:val="24"/>
              </w:rPr>
            </w:pPr>
            <w:r>
              <w:rPr>
                <w:rFonts w:ascii="Times New Roman" w:hAnsi="Times New Roman" w:cs="Times New Roman"/>
                <w:sz w:val="24"/>
                <w:szCs w:val="24"/>
              </w:rPr>
              <w:lastRenderedPageBreak/>
              <w:t>IGCSE – Exams</w:t>
            </w:r>
          </w:p>
        </w:tc>
        <w:tc>
          <w:tcPr>
            <w:tcW w:w="2977" w:type="dxa"/>
          </w:tcPr>
          <w:p w:rsidR="00747E40" w:rsidRPr="00EE36F8" w:rsidRDefault="00C17261" w:rsidP="00EE36F8">
            <w:pPr>
              <w:rPr>
                <w:rFonts w:ascii="Times New Roman" w:hAnsi="Times New Roman" w:cs="Times New Roman"/>
                <w:sz w:val="24"/>
                <w:szCs w:val="24"/>
              </w:rPr>
            </w:pPr>
            <w:r>
              <w:rPr>
                <w:rFonts w:ascii="Times New Roman" w:hAnsi="Times New Roman" w:cs="Times New Roman"/>
                <w:sz w:val="24"/>
                <w:szCs w:val="24"/>
              </w:rPr>
              <w:lastRenderedPageBreak/>
              <w:t xml:space="preserve">To develop an understanding of and appreciating for classic literature. To acquire knowledge of Shakespeare, his works and his place in the literary canon. To acquire cultural capital by </w:t>
            </w:r>
            <w:r>
              <w:rPr>
                <w:rFonts w:ascii="Times New Roman" w:hAnsi="Times New Roman" w:cs="Times New Roman"/>
                <w:sz w:val="24"/>
                <w:szCs w:val="24"/>
              </w:rPr>
              <w:lastRenderedPageBreak/>
              <w:t>studying a well known and highly renowned playwright</w:t>
            </w:r>
          </w:p>
        </w:tc>
        <w:tc>
          <w:tcPr>
            <w:tcW w:w="2835" w:type="dxa"/>
          </w:tcPr>
          <w:p w:rsidR="00EE36F8" w:rsidRPr="002D1A07" w:rsidRDefault="00EE36F8" w:rsidP="00EE36F8">
            <w:pPr>
              <w:pStyle w:val="ListParagraph"/>
              <w:numPr>
                <w:ilvl w:val="0"/>
                <w:numId w:val="6"/>
              </w:numPr>
              <w:rPr>
                <w:rFonts w:ascii="Times New Roman" w:hAnsi="Times New Roman" w:cs="Times New Roman"/>
                <w:sz w:val="24"/>
                <w:szCs w:val="24"/>
              </w:rPr>
            </w:pPr>
            <w:r w:rsidRPr="002D1A07">
              <w:rPr>
                <w:rFonts w:ascii="Times New Roman" w:hAnsi="Times New Roman" w:cs="Times New Roman"/>
                <w:sz w:val="24"/>
                <w:szCs w:val="24"/>
              </w:rPr>
              <w:lastRenderedPageBreak/>
              <w:t>Sonnets</w:t>
            </w:r>
          </w:p>
          <w:p w:rsidR="00EE36F8" w:rsidRPr="002D1A07" w:rsidRDefault="00EE36F8" w:rsidP="00EE36F8">
            <w:pPr>
              <w:pStyle w:val="ListParagraph"/>
              <w:numPr>
                <w:ilvl w:val="0"/>
                <w:numId w:val="6"/>
              </w:numPr>
              <w:rPr>
                <w:rFonts w:ascii="Times New Roman" w:hAnsi="Times New Roman" w:cs="Times New Roman"/>
                <w:sz w:val="24"/>
                <w:szCs w:val="24"/>
              </w:rPr>
            </w:pPr>
            <w:r w:rsidRPr="002D1A07">
              <w:rPr>
                <w:rFonts w:ascii="Times New Roman" w:hAnsi="Times New Roman" w:cs="Times New Roman"/>
                <w:sz w:val="24"/>
                <w:szCs w:val="24"/>
              </w:rPr>
              <w:t>Tragedy</w:t>
            </w:r>
          </w:p>
          <w:p w:rsidR="00EE36F8" w:rsidRPr="002D1A07" w:rsidRDefault="00EE36F8" w:rsidP="00EE36F8">
            <w:pPr>
              <w:pStyle w:val="ListParagraph"/>
              <w:numPr>
                <w:ilvl w:val="0"/>
                <w:numId w:val="6"/>
              </w:numPr>
              <w:rPr>
                <w:rFonts w:ascii="Times New Roman" w:hAnsi="Times New Roman" w:cs="Times New Roman"/>
                <w:sz w:val="24"/>
                <w:szCs w:val="24"/>
              </w:rPr>
            </w:pPr>
            <w:r w:rsidRPr="002D1A07">
              <w:rPr>
                <w:rFonts w:ascii="Times New Roman" w:hAnsi="Times New Roman" w:cs="Times New Roman"/>
                <w:sz w:val="24"/>
                <w:szCs w:val="24"/>
              </w:rPr>
              <w:t>Dilemmas</w:t>
            </w:r>
          </w:p>
          <w:p w:rsidR="00EE36F8" w:rsidRPr="002D1A07" w:rsidRDefault="00EE36F8" w:rsidP="00EE36F8">
            <w:pPr>
              <w:pStyle w:val="ListParagraph"/>
              <w:numPr>
                <w:ilvl w:val="0"/>
                <w:numId w:val="6"/>
              </w:numPr>
              <w:rPr>
                <w:rFonts w:ascii="Times New Roman" w:hAnsi="Times New Roman" w:cs="Times New Roman"/>
                <w:sz w:val="24"/>
                <w:szCs w:val="24"/>
              </w:rPr>
            </w:pPr>
            <w:r w:rsidRPr="002D1A07">
              <w:rPr>
                <w:rFonts w:ascii="Times New Roman" w:hAnsi="Times New Roman" w:cs="Times New Roman"/>
                <w:sz w:val="24"/>
                <w:szCs w:val="24"/>
              </w:rPr>
              <w:t>Poetic prose</w:t>
            </w:r>
          </w:p>
          <w:p w:rsidR="00EE36F8" w:rsidRDefault="00EE36F8" w:rsidP="00EE36F8">
            <w:pPr>
              <w:pStyle w:val="ListParagraph"/>
              <w:numPr>
                <w:ilvl w:val="0"/>
                <w:numId w:val="6"/>
              </w:numPr>
              <w:rPr>
                <w:rFonts w:ascii="Times New Roman" w:hAnsi="Times New Roman" w:cs="Times New Roman"/>
                <w:sz w:val="24"/>
                <w:szCs w:val="24"/>
              </w:rPr>
            </w:pPr>
            <w:r w:rsidRPr="002D1A07">
              <w:rPr>
                <w:rFonts w:ascii="Times New Roman" w:hAnsi="Times New Roman" w:cs="Times New Roman"/>
                <w:sz w:val="24"/>
                <w:szCs w:val="24"/>
              </w:rPr>
              <w:t>Using commas</w:t>
            </w:r>
          </w:p>
          <w:p w:rsidR="00EE36F8" w:rsidRDefault="00EE36F8" w:rsidP="00EE36F8">
            <w:pPr>
              <w:rPr>
                <w:rFonts w:ascii="Times New Roman" w:hAnsi="Times New Roman" w:cs="Times New Roman"/>
                <w:sz w:val="24"/>
                <w:szCs w:val="24"/>
              </w:rPr>
            </w:pPr>
          </w:p>
          <w:p w:rsidR="00EE36F8" w:rsidRPr="00EE36F8" w:rsidRDefault="00EE36F8" w:rsidP="00EE36F8">
            <w:pPr>
              <w:pStyle w:val="ListParagraph"/>
              <w:numPr>
                <w:ilvl w:val="0"/>
                <w:numId w:val="6"/>
              </w:numPr>
              <w:rPr>
                <w:rFonts w:ascii="Times New Roman" w:hAnsi="Times New Roman" w:cs="Times New Roman"/>
                <w:sz w:val="24"/>
                <w:szCs w:val="24"/>
              </w:rPr>
            </w:pPr>
            <w:r w:rsidRPr="00EE36F8">
              <w:rPr>
                <w:rFonts w:ascii="Times New Roman" w:hAnsi="Times New Roman" w:cs="Times New Roman"/>
                <w:sz w:val="24"/>
                <w:szCs w:val="24"/>
              </w:rPr>
              <w:t xml:space="preserve">Students sit exams (all lesson time </w:t>
            </w:r>
            <w:r w:rsidRPr="00EE36F8">
              <w:rPr>
                <w:rFonts w:ascii="Times New Roman" w:hAnsi="Times New Roman" w:cs="Times New Roman"/>
                <w:sz w:val="24"/>
                <w:szCs w:val="24"/>
              </w:rPr>
              <w:lastRenderedPageBreak/>
              <w:t>will be spent on revision and exam practice)</w:t>
            </w:r>
          </w:p>
          <w:p w:rsidR="00747E40" w:rsidRDefault="00747E40" w:rsidP="00A1658B"/>
        </w:tc>
        <w:tc>
          <w:tcPr>
            <w:tcW w:w="5245" w:type="dxa"/>
            <w:vMerge/>
          </w:tcPr>
          <w:p w:rsidR="00747E40" w:rsidRDefault="00747E40" w:rsidP="00A1658B"/>
        </w:tc>
      </w:tr>
      <w:tr w:rsidR="00747E40" w:rsidTr="00747E40">
        <w:tc>
          <w:tcPr>
            <w:tcW w:w="1242" w:type="dxa"/>
            <w:shd w:val="clear" w:color="auto" w:fill="D9D9D9" w:themeFill="background1" w:themeFillShade="D9"/>
          </w:tcPr>
          <w:p w:rsidR="00747E40" w:rsidRDefault="00747E40" w:rsidP="00A1658B">
            <w:r>
              <w:rPr>
                <w:rFonts w:ascii="Times New Roman" w:hAnsi="Times New Roman" w:cs="Times New Roman"/>
                <w:sz w:val="24"/>
                <w:szCs w:val="24"/>
              </w:rPr>
              <w:lastRenderedPageBreak/>
              <w:t>Summer 2</w:t>
            </w:r>
          </w:p>
        </w:tc>
        <w:tc>
          <w:tcPr>
            <w:tcW w:w="1701" w:type="dxa"/>
          </w:tcPr>
          <w:p w:rsidR="00747E40" w:rsidRDefault="00747E40" w:rsidP="00A1658B">
            <w:pPr>
              <w:rPr>
                <w:rFonts w:ascii="Times New Roman" w:hAnsi="Times New Roman" w:cs="Times New Roman"/>
                <w:sz w:val="24"/>
                <w:szCs w:val="24"/>
              </w:rPr>
            </w:pPr>
            <w:r>
              <w:rPr>
                <w:rFonts w:ascii="Times New Roman" w:hAnsi="Times New Roman" w:cs="Times New Roman"/>
                <w:sz w:val="24"/>
                <w:szCs w:val="24"/>
              </w:rPr>
              <w:t>Y11 Break-up</w:t>
            </w:r>
          </w:p>
        </w:tc>
        <w:tc>
          <w:tcPr>
            <w:tcW w:w="2977" w:type="dxa"/>
          </w:tcPr>
          <w:p w:rsidR="00747E40" w:rsidRDefault="00747E40" w:rsidP="00A1658B">
            <w:pPr>
              <w:rPr>
                <w:rFonts w:ascii="Times New Roman" w:hAnsi="Times New Roman" w:cs="Times New Roman"/>
                <w:sz w:val="24"/>
                <w:szCs w:val="24"/>
              </w:rPr>
            </w:pPr>
          </w:p>
        </w:tc>
        <w:tc>
          <w:tcPr>
            <w:tcW w:w="2835" w:type="dxa"/>
          </w:tcPr>
          <w:p w:rsidR="00747E40" w:rsidRDefault="00747E40" w:rsidP="00A1658B"/>
        </w:tc>
        <w:tc>
          <w:tcPr>
            <w:tcW w:w="5245" w:type="dxa"/>
            <w:vMerge/>
          </w:tcPr>
          <w:p w:rsidR="00747E40" w:rsidRDefault="00747E40" w:rsidP="00A1658B"/>
        </w:tc>
      </w:tr>
    </w:tbl>
    <w:p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68F" w:rsidRDefault="00E9568F" w:rsidP="0004031B">
      <w:pPr>
        <w:spacing w:after="0" w:line="240" w:lineRule="auto"/>
      </w:pPr>
      <w:r>
        <w:separator/>
      </w:r>
    </w:p>
  </w:endnote>
  <w:endnote w:type="continuationSeparator" w:id="1">
    <w:p w:rsidR="00E9568F" w:rsidRDefault="00E9568F" w:rsidP="000403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68F" w:rsidRDefault="00E9568F" w:rsidP="0004031B">
      <w:pPr>
        <w:spacing w:after="0" w:line="240" w:lineRule="auto"/>
      </w:pPr>
      <w:r>
        <w:separator/>
      </w:r>
    </w:p>
  </w:footnote>
  <w:footnote w:type="continuationSeparator" w:id="1">
    <w:p w:rsidR="00E9568F" w:rsidRDefault="00E9568F" w:rsidP="000403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F7817"/>
    <w:multiLevelType w:val="hybridMultilevel"/>
    <w:tmpl w:val="CD92F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5127A4"/>
    <w:multiLevelType w:val="hybridMultilevel"/>
    <w:tmpl w:val="CE843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B4132E"/>
    <w:multiLevelType w:val="hybridMultilevel"/>
    <w:tmpl w:val="BB486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DF044E"/>
    <w:multiLevelType w:val="hybridMultilevel"/>
    <w:tmpl w:val="9C865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95054F5"/>
    <w:multiLevelType w:val="hybridMultilevel"/>
    <w:tmpl w:val="DA5EF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EDB7BFF"/>
    <w:multiLevelType w:val="hybridMultilevel"/>
    <w:tmpl w:val="D7904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footnotePr>
    <w:footnote w:id="0"/>
    <w:footnote w:id="1"/>
  </w:footnotePr>
  <w:endnotePr>
    <w:endnote w:id="0"/>
    <w:endnote w:id="1"/>
  </w:endnotePr>
  <w:compat/>
  <w:rsids>
    <w:rsidRoot w:val="0004031B"/>
    <w:rsid w:val="0004031B"/>
    <w:rsid w:val="00040F38"/>
    <w:rsid w:val="00235055"/>
    <w:rsid w:val="002D1A07"/>
    <w:rsid w:val="002D5B7B"/>
    <w:rsid w:val="0047299A"/>
    <w:rsid w:val="005744BF"/>
    <w:rsid w:val="005A71E9"/>
    <w:rsid w:val="005F76F0"/>
    <w:rsid w:val="006314B5"/>
    <w:rsid w:val="006A5235"/>
    <w:rsid w:val="00747E40"/>
    <w:rsid w:val="007D6369"/>
    <w:rsid w:val="0098141F"/>
    <w:rsid w:val="00A26FAB"/>
    <w:rsid w:val="00A703EE"/>
    <w:rsid w:val="00C17261"/>
    <w:rsid w:val="00D14AB0"/>
    <w:rsid w:val="00DD037D"/>
    <w:rsid w:val="00E9568F"/>
    <w:rsid w:val="00EE36F8"/>
    <w:rsid w:val="00F23DAD"/>
    <w:rsid w:val="00F76977"/>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B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alloonText">
    <w:name w:val="Balloon Text"/>
    <w:basedOn w:val="Normal"/>
    <w:link w:val="BalloonTextChar"/>
    <w:uiPriority w:val="99"/>
    <w:semiHidden/>
    <w:unhideWhenUsed/>
    <w:rsid w:val="00F769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977"/>
    <w:rPr>
      <w:rFonts w:ascii="Tahoma" w:hAnsi="Tahoma" w:cs="Tahoma"/>
      <w:sz w:val="16"/>
      <w:szCs w:val="16"/>
    </w:rPr>
  </w:style>
  <w:style w:type="paragraph" w:styleId="ListParagraph">
    <w:name w:val="List Paragraph"/>
    <w:basedOn w:val="Normal"/>
    <w:uiPriority w:val="34"/>
    <w:qFormat/>
    <w:rsid w:val="002D1A0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3E0E51-A154-4D17-A46C-8E21CBA7CE8D}"/>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2d47119d-3a7e-4980-9ff1-29778f82af44"/>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cc1b1a07-6ef5-4f0b-b99b-b3e599ac6b8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7218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Danny</cp:lastModifiedBy>
  <cp:revision>15</cp:revision>
  <dcterms:created xsi:type="dcterms:W3CDTF">2022-06-07T13:14:00Z</dcterms:created>
  <dcterms:modified xsi:type="dcterms:W3CDTF">2022-08-31T21:53:00Z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